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B86B" w14:textId="77777777" w:rsidR="00FB78B2" w:rsidRPr="00DE340C" w:rsidRDefault="00FB78B2" w:rsidP="00FB78B2">
      <w:pPr>
        <w:pStyle w:val="Header"/>
        <w:rPr>
          <w:rFonts w:ascii="Arial" w:hAnsi="Arial" w:cs="Arial"/>
        </w:rPr>
      </w:pPr>
      <w:r w:rsidRPr="00DE340C">
        <w:rPr>
          <w:rFonts w:ascii="Arial" w:hAnsi="Arial" w:cs="Arial"/>
        </w:rPr>
        <w:t>Dear Colleague</w:t>
      </w:r>
    </w:p>
    <w:p w14:paraId="51E7CC3E" w14:textId="77777777" w:rsidR="00CA44FD" w:rsidRDefault="00CA44FD" w:rsidP="00CA44FD">
      <w:pPr>
        <w:rPr>
          <w:rStyle w:val="meetingtitle1"/>
          <w:b/>
          <w:color w:val="auto"/>
          <w:sz w:val="24"/>
          <w:szCs w:val="24"/>
        </w:rPr>
      </w:pPr>
      <w:r w:rsidRPr="00DE340C">
        <w:rPr>
          <w:rStyle w:val="meetingtitle1"/>
          <w:b/>
          <w:color w:val="auto"/>
          <w:sz w:val="24"/>
          <w:szCs w:val="24"/>
        </w:rPr>
        <w:t>SPONSORED DELEGATE PLACES FOR AUTHORITIES IN LANCASHIRE AND CHESHIRE</w:t>
      </w:r>
    </w:p>
    <w:p w14:paraId="44934B87" w14:textId="77777777" w:rsidR="00A6225B" w:rsidRDefault="00A6225B" w:rsidP="00CA44FD">
      <w:pPr>
        <w:rPr>
          <w:rStyle w:val="meetingtitle1"/>
          <w:b/>
          <w:color w:val="auto"/>
          <w:sz w:val="24"/>
          <w:szCs w:val="24"/>
        </w:rPr>
      </w:pPr>
    </w:p>
    <w:p w14:paraId="61C54E30" w14:textId="77777777" w:rsidR="0022141A" w:rsidRDefault="00CA44FD" w:rsidP="0022141A">
      <w:pPr>
        <w:rPr>
          <w:rFonts w:ascii="Arial" w:hAnsi="Arial" w:cs="Arial"/>
          <w:b/>
        </w:rPr>
      </w:pPr>
      <w:bookmarkStart w:id="0" w:name="_Hlk16071053"/>
      <w:r w:rsidRPr="00DE340C">
        <w:rPr>
          <w:rFonts w:ascii="Arial" w:hAnsi="Arial" w:cs="Arial"/>
          <w:b/>
        </w:rPr>
        <w:t xml:space="preserve">IRRV </w:t>
      </w:r>
      <w:r w:rsidR="0022141A">
        <w:rPr>
          <w:rFonts w:ascii="Arial" w:hAnsi="Arial" w:cs="Arial"/>
          <w:b/>
        </w:rPr>
        <w:t>Annual</w:t>
      </w:r>
      <w:r w:rsidR="00A35079">
        <w:rPr>
          <w:rFonts w:ascii="Arial" w:hAnsi="Arial" w:cs="Arial"/>
          <w:b/>
        </w:rPr>
        <w:t xml:space="preserve"> Conference</w:t>
      </w:r>
      <w:r w:rsidRPr="00DE340C">
        <w:rPr>
          <w:rFonts w:ascii="Arial" w:hAnsi="Arial" w:cs="Arial"/>
          <w:b/>
        </w:rPr>
        <w:t xml:space="preserve"> 20</w:t>
      </w:r>
      <w:r w:rsidR="00110052" w:rsidRPr="00DE340C">
        <w:rPr>
          <w:rFonts w:ascii="Arial" w:hAnsi="Arial" w:cs="Arial"/>
          <w:b/>
        </w:rPr>
        <w:t>2</w:t>
      </w:r>
      <w:r w:rsidR="004F4108">
        <w:rPr>
          <w:rFonts w:ascii="Arial" w:hAnsi="Arial" w:cs="Arial"/>
          <w:b/>
        </w:rPr>
        <w:t>4</w:t>
      </w:r>
      <w:r w:rsidRPr="00DE340C">
        <w:rPr>
          <w:rFonts w:ascii="Arial" w:hAnsi="Arial" w:cs="Arial"/>
          <w:b/>
        </w:rPr>
        <w:t xml:space="preserve">: </w:t>
      </w:r>
      <w:bookmarkEnd w:id="0"/>
      <w:r w:rsidR="0022141A" w:rsidRPr="00DE340C">
        <w:rPr>
          <w:rFonts w:ascii="Arial" w:hAnsi="Arial" w:cs="Arial"/>
          <w:b/>
        </w:rPr>
        <w:t xml:space="preserve">Telford International Centre – </w:t>
      </w:r>
      <w:r w:rsidR="004F4108">
        <w:rPr>
          <w:rFonts w:ascii="Arial" w:hAnsi="Arial" w:cs="Arial"/>
          <w:b/>
        </w:rPr>
        <w:t>8</w:t>
      </w:r>
      <w:r w:rsidR="0022141A" w:rsidRPr="00DE340C">
        <w:rPr>
          <w:rFonts w:ascii="Arial" w:hAnsi="Arial" w:cs="Arial"/>
          <w:b/>
          <w:vertAlign w:val="superscript"/>
        </w:rPr>
        <w:t>th</w:t>
      </w:r>
      <w:r w:rsidR="0022141A" w:rsidRPr="00DE340C">
        <w:rPr>
          <w:rFonts w:ascii="Arial" w:hAnsi="Arial" w:cs="Arial"/>
          <w:b/>
        </w:rPr>
        <w:t xml:space="preserve"> to </w:t>
      </w:r>
      <w:r w:rsidR="004F4108">
        <w:rPr>
          <w:rFonts w:ascii="Arial" w:hAnsi="Arial" w:cs="Arial"/>
          <w:b/>
        </w:rPr>
        <w:t>10</w:t>
      </w:r>
      <w:r w:rsidR="0022141A" w:rsidRPr="00DE340C">
        <w:rPr>
          <w:rFonts w:ascii="Arial" w:hAnsi="Arial" w:cs="Arial"/>
          <w:b/>
          <w:vertAlign w:val="superscript"/>
        </w:rPr>
        <w:t>th</w:t>
      </w:r>
      <w:r w:rsidR="0022141A" w:rsidRPr="00DE340C">
        <w:rPr>
          <w:rFonts w:ascii="Arial" w:hAnsi="Arial" w:cs="Arial"/>
          <w:b/>
        </w:rPr>
        <w:t xml:space="preserve"> October 202</w:t>
      </w:r>
      <w:r w:rsidR="004F4108">
        <w:rPr>
          <w:rFonts w:ascii="Arial" w:hAnsi="Arial" w:cs="Arial"/>
          <w:b/>
        </w:rPr>
        <w:t>4</w:t>
      </w:r>
    </w:p>
    <w:p w14:paraId="6955609A" w14:textId="77777777" w:rsidR="0079124B" w:rsidRPr="00DE340C" w:rsidRDefault="0079124B" w:rsidP="0022141A">
      <w:pPr>
        <w:rPr>
          <w:rStyle w:val="meetingtitle1"/>
          <w:b/>
          <w:sz w:val="24"/>
          <w:szCs w:val="24"/>
        </w:rPr>
      </w:pPr>
    </w:p>
    <w:p w14:paraId="0B67D3A2" w14:textId="77777777" w:rsidR="00CA44FD" w:rsidRPr="00DE340C" w:rsidRDefault="00CA44FD" w:rsidP="0022141A">
      <w:pPr>
        <w:rPr>
          <w:rFonts w:ascii="Arial" w:hAnsi="Arial" w:cs="Arial"/>
        </w:rPr>
      </w:pPr>
      <w:r w:rsidRPr="00DE340C">
        <w:rPr>
          <w:rFonts w:ascii="Arial" w:hAnsi="Arial" w:cs="Arial"/>
        </w:rPr>
        <w:t xml:space="preserve">The IRRV Lancashire &amp; Cheshire Association </w:t>
      </w:r>
      <w:r w:rsidR="0079124B">
        <w:rPr>
          <w:rFonts w:ascii="Arial" w:hAnsi="Arial" w:cs="Arial"/>
        </w:rPr>
        <w:t>is</w:t>
      </w:r>
      <w:r w:rsidRPr="00DE340C">
        <w:rPr>
          <w:rFonts w:ascii="Arial" w:hAnsi="Arial" w:cs="Arial"/>
        </w:rPr>
        <w:t xml:space="preserve"> pleased to announce </w:t>
      </w:r>
      <w:r w:rsidR="0079124B">
        <w:rPr>
          <w:rFonts w:ascii="Arial" w:hAnsi="Arial" w:cs="Arial"/>
        </w:rPr>
        <w:t xml:space="preserve">that </w:t>
      </w:r>
      <w:r w:rsidRPr="00DE340C">
        <w:rPr>
          <w:rFonts w:ascii="Arial" w:hAnsi="Arial" w:cs="Arial"/>
        </w:rPr>
        <w:t xml:space="preserve">we have secured </w:t>
      </w:r>
      <w:proofErr w:type="gramStart"/>
      <w:r w:rsidRPr="00DE340C">
        <w:rPr>
          <w:rFonts w:ascii="Arial" w:hAnsi="Arial" w:cs="Arial"/>
        </w:rPr>
        <w:t>a number of</w:t>
      </w:r>
      <w:proofErr w:type="gramEnd"/>
      <w:r w:rsidRPr="00DE340C">
        <w:rPr>
          <w:rFonts w:ascii="Arial" w:hAnsi="Arial" w:cs="Arial"/>
        </w:rPr>
        <w:t xml:space="preserve"> sponsored day delegate passes to this year’s </w:t>
      </w:r>
      <w:r w:rsidR="0022141A" w:rsidRPr="00DE340C">
        <w:rPr>
          <w:rFonts w:ascii="Arial" w:hAnsi="Arial" w:cs="Arial"/>
        </w:rPr>
        <w:t>IRRV Annual Conference to be held at the Telford International Centre from</w:t>
      </w:r>
      <w:r w:rsidR="004F4108">
        <w:rPr>
          <w:rFonts w:ascii="Arial" w:hAnsi="Arial" w:cs="Arial"/>
        </w:rPr>
        <w:t xml:space="preserve"> 8</w:t>
      </w:r>
      <w:r w:rsidR="0022141A" w:rsidRPr="00DE340C">
        <w:rPr>
          <w:rFonts w:ascii="Arial" w:hAnsi="Arial" w:cs="Arial"/>
          <w:vertAlign w:val="superscript"/>
        </w:rPr>
        <w:t>th</w:t>
      </w:r>
      <w:r w:rsidR="0022141A" w:rsidRPr="00DE340C">
        <w:rPr>
          <w:rFonts w:ascii="Arial" w:hAnsi="Arial" w:cs="Arial"/>
        </w:rPr>
        <w:t xml:space="preserve"> to </w:t>
      </w:r>
      <w:r w:rsidR="004F4108">
        <w:rPr>
          <w:rFonts w:ascii="Arial" w:hAnsi="Arial" w:cs="Arial"/>
        </w:rPr>
        <w:t>10</w:t>
      </w:r>
      <w:r w:rsidR="0022141A" w:rsidRPr="00DE340C">
        <w:rPr>
          <w:rFonts w:ascii="Arial" w:hAnsi="Arial" w:cs="Arial"/>
          <w:vertAlign w:val="superscript"/>
        </w:rPr>
        <w:t>th</w:t>
      </w:r>
      <w:r w:rsidR="0022141A" w:rsidRPr="00DE340C">
        <w:rPr>
          <w:rFonts w:ascii="Arial" w:hAnsi="Arial" w:cs="Arial"/>
        </w:rPr>
        <w:t xml:space="preserve"> October 202</w:t>
      </w:r>
      <w:r w:rsidR="004F4108">
        <w:rPr>
          <w:rFonts w:ascii="Arial" w:hAnsi="Arial" w:cs="Arial"/>
        </w:rPr>
        <w:t>4</w:t>
      </w:r>
    </w:p>
    <w:p w14:paraId="292E9F9B" w14:textId="77777777" w:rsidR="00CA44FD" w:rsidRPr="00DE340C" w:rsidRDefault="00CA44FD" w:rsidP="00CA44FD">
      <w:pPr>
        <w:jc w:val="both"/>
        <w:rPr>
          <w:rFonts w:ascii="Arial" w:hAnsi="Arial" w:cs="Arial"/>
          <w:color w:val="000033"/>
        </w:rPr>
      </w:pPr>
      <w:r w:rsidRPr="00DE340C">
        <w:rPr>
          <w:rFonts w:ascii="Arial" w:hAnsi="Arial" w:cs="Arial"/>
        </w:rPr>
        <w:t xml:space="preserve">This development and educational opportunity </w:t>
      </w:r>
      <w:proofErr w:type="gramStart"/>
      <w:r w:rsidRPr="00DE340C">
        <w:rPr>
          <w:rFonts w:ascii="Arial" w:hAnsi="Arial" w:cs="Arial"/>
        </w:rPr>
        <w:t>is</w:t>
      </w:r>
      <w:proofErr w:type="gramEnd"/>
      <w:r w:rsidRPr="00DE340C">
        <w:rPr>
          <w:rFonts w:ascii="Arial" w:hAnsi="Arial" w:cs="Arial"/>
        </w:rPr>
        <w:t xml:space="preserve"> provided at no expense to local authorities</w:t>
      </w:r>
      <w:r w:rsidR="0022141A">
        <w:rPr>
          <w:rFonts w:ascii="Arial" w:hAnsi="Arial" w:cs="Arial"/>
        </w:rPr>
        <w:t xml:space="preserve"> – </w:t>
      </w:r>
      <w:r w:rsidR="0022141A" w:rsidRPr="004F4108">
        <w:rPr>
          <w:rFonts w:ascii="Arial" w:hAnsi="Arial" w:cs="Arial"/>
          <w:b/>
          <w:bCs/>
        </w:rPr>
        <w:t>with up to 4 day delegate passes per authority</w:t>
      </w:r>
      <w:r w:rsidR="0022141A">
        <w:rPr>
          <w:rFonts w:ascii="Arial" w:hAnsi="Arial" w:cs="Arial"/>
        </w:rPr>
        <w:t>.</w:t>
      </w:r>
    </w:p>
    <w:p w14:paraId="7CADC829" w14:textId="77777777" w:rsidR="00CA44FD" w:rsidRPr="00DE340C" w:rsidRDefault="00CA44FD" w:rsidP="00CA44FD">
      <w:pPr>
        <w:jc w:val="both"/>
        <w:rPr>
          <w:rFonts w:ascii="Arial" w:hAnsi="Arial" w:cs="Arial"/>
        </w:rPr>
      </w:pPr>
      <w:r w:rsidRPr="00DE340C">
        <w:rPr>
          <w:rFonts w:ascii="Arial" w:hAnsi="Arial" w:cs="Arial"/>
        </w:rPr>
        <w:t xml:space="preserve">These delegate passes provide access to the conference on each of the two days </w:t>
      </w:r>
      <w:r w:rsidR="001225F7">
        <w:rPr>
          <w:rFonts w:ascii="Arial" w:hAnsi="Arial" w:cs="Arial"/>
        </w:rPr>
        <w:t>–</w:t>
      </w:r>
      <w:r w:rsidRPr="00DE340C">
        <w:rPr>
          <w:rFonts w:ascii="Arial" w:hAnsi="Arial" w:cs="Arial"/>
        </w:rPr>
        <w:t xml:space="preserve"> </w:t>
      </w:r>
      <w:r w:rsidR="001225F7">
        <w:rPr>
          <w:rFonts w:ascii="Arial" w:hAnsi="Arial" w:cs="Arial"/>
        </w:rPr>
        <w:t xml:space="preserve">for example, </w:t>
      </w:r>
      <w:r w:rsidRPr="00DE340C">
        <w:rPr>
          <w:rFonts w:ascii="Arial" w:hAnsi="Arial" w:cs="Arial"/>
        </w:rPr>
        <w:t xml:space="preserve">authorities </w:t>
      </w:r>
      <w:r w:rsidR="00110052" w:rsidRPr="00DE340C">
        <w:rPr>
          <w:rFonts w:ascii="Arial" w:hAnsi="Arial" w:cs="Arial"/>
        </w:rPr>
        <w:t xml:space="preserve">and other non-commercial organisations </w:t>
      </w:r>
      <w:r w:rsidRPr="00DE340C">
        <w:rPr>
          <w:rFonts w:ascii="Arial" w:hAnsi="Arial" w:cs="Arial"/>
        </w:rPr>
        <w:t>c</w:t>
      </w:r>
      <w:r w:rsidR="001225F7">
        <w:rPr>
          <w:rFonts w:ascii="Arial" w:hAnsi="Arial" w:cs="Arial"/>
        </w:rPr>
        <w:t>ould</w:t>
      </w:r>
      <w:r w:rsidRPr="00DE340C">
        <w:rPr>
          <w:rFonts w:ascii="Arial" w:hAnsi="Arial" w:cs="Arial"/>
        </w:rPr>
        <w:t xml:space="preserve"> opt to send </w:t>
      </w:r>
      <w:r w:rsidR="001225F7">
        <w:rPr>
          <w:rFonts w:ascii="Arial" w:hAnsi="Arial" w:cs="Arial"/>
        </w:rPr>
        <w:t>2</w:t>
      </w:r>
      <w:r w:rsidRPr="00DE340C">
        <w:rPr>
          <w:rFonts w:ascii="Arial" w:hAnsi="Arial" w:cs="Arial"/>
        </w:rPr>
        <w:t xml:space="preserve"> delegate</w:t>
      </w:r>
      <w:r w:rsidR="001225F7">
        <w:rPr>
          <w:rFonts w:ascii="Arial" w:hAnsi="Arial" w:cs="Arial"/>
        </w:rPr>
        <w:t>s</w:t>
      </w:r>
      <w:r w:rsidRPr="00DE340C">
        <w:rPr>
          <w:rFonts w:ascii="Arial" w:hAnsi="Arial" w:cs="Arial"/>
        </w:rPr>
        <w:t xml:space="preserve"> for 2 </w:t>
      </w:r>
      <w:proofErr w:type="gramStart"/>
      <w:r w:rsidRPr="00DE340C">
        <w:rPr>
          <w:rFonts w:ascii="Arial" w:hAnsi="Arial" w:cs="Arial"/>
        </w:rPr>
        <w:t>days</w:t>
      </w:r>
      <w:r w:rsidR="001225F7">
        <w:rPr>
          <w:rFonts w:ascii="Arial" w:hAnsi="Arial" w:cs="Arial"/>
        </w:rPr>
        <w:t>,</w:t>
      </w:r>
      <w:r w:rsidRPr="00DE340C">
        <w:rPr>
          <w:rFonts w:ascii="Arial" w:hAnsi="Arial" w:cs="Arial"/>
        </w:rPr>
        <w:t xml:space="preserve"> or</w:t>
      </w:r>
      <w:proofErr w:type="gramEnd"/>
      <w:r w:rsidRPr="00DE340C">
        <w:rPr>
          <w:rFonts w:ascii="Arial" w:hAnsi="Arial" w:cs="Arial"/>
        </w:rPr>
        <w:t xml:space="preserve"> send </w:t>
      </w:r>
      <w:r w:rsidR="001225F7">
        <w:rPr>
          <w:rFonts w:ascii="Arial" w:hAnsi="Arial" w:cs="Arial"/>
        </w:rPr>
        <w:t>4</w:t>
      </w:r>
      <w:r w:rsidRPr="00DE340C">
        <w:rPr>
          <w:rFonts w:ascii="Arial" w:hAnsi="Arial" w:cs="Arial"/>
        </w:rPr>
        <w:t xml:space="preserve"> delegates for one day</w:t>
      </w:r>
      <w:r w:rsidR="00110052" w:rsidRPr="00DE340C">
        <w:rPr>
          <w:rFonts w:ascii="Arial" w:hAnsi="Arial" w:cs="Arial"/>
        </w:rPr>
        <w:t xml:space="preserve">.  </w:t>
      </w:r>
    </w:p>
    <w:p w14:paraId="31E4B858" w14:textId="77777777" w:rsidR="00CA44FD" w:rsidRPr="00DE340C" w:rsidRDefault="00CA44FD" w:rsidP="00CA44FD">
      <w:pPr>
        <w:jc w:val="both"/>
        <w:rPr>
          <w:rFonts w:ascii="Arial" w:hAnsi="Arial" w:cs="Arial"/>
        </w:rPr>
      </w:pPr>
      <w:r w:rsidRPr="00DE340C">
        <w:rPr>
          <w:rFonts w:ascii="Arial" w:hAnsi="Arial" w:cs="Arial"/>
        </w:rPr>
        <w:t xml:space="preserve">To take advantage of this offer please complete the attached booking form and return it to the Association’s Assistant Treasurer </w:t>
      </w:r>
      <w:r w:rsidR="003C5B7A" w:rsidRPr="00DE340C">
        <w:rPr>
          <w:rFonts w:ascii="Arial" w:hAnsi="Arial" w:cs="Arial"/>
        </w:rPr>
        <w:t>Helen Johnston</w:t>
      </w:r>
      <w:r w:rsidRPr="00DE340C">
        <w:rPr>
          <w:rFonts w:ascii="Arial" w:hAnsi="Arial" w:cs="Arial"/>
        </w:rPr>
        <w:t xml:space="preserve"> at </w:t>
      </w:r>
      <w:hyperlink r:id="rId7" w:history="1">
        <w:r w:rsidR="003C5B7A" w:rsidRPr="00DE340C">
          <w:rPr>
            <w:rStyle w:val="Hyperlink"/>
            <w:rFonts w:ascii="Arial" w:hAnsi="Arial" w:cs="Arial"/>
          </w:rPr>
          <w:t>h.johnston@preston.gov.uk</w:t>
        </w:r>
      </w:hyperlink>
      <w:r w:rsidR="003C5B7A" w:rsidRPr="00DE340C">
        <w:rPr>
          <w:rFonts w:ascii="Arial" w:hAnsi="Arial" w:cs="Arial"/>
        </w:rPr>
        <w:t xml:space="preserve"> </w:t>
      </w:r>
      <w:r w:rsidRPr="00DE340C">
        <w:rPr>
          <w:rFonts w:ascii="Arial" w:hAnsi="Arial" w:cs="Arial"/>
        </w:rPr>
        <w:t xml:space="preserve">by </w:t>
      </w:r>
      <w:r w:rsidR="004F4108">
        <w:rPr>
          <w:rFonts w:ascii="Arial" w:hAnsi="Arial" w:cs="Arial"/>
          <w:b/>
          <w:bCs/>
        </w:rPr>
        <w:t>Tuesday 24</w:t>
      </w:r>
      <w:r w:rsidR="004F4108" w:rsidRPr="004F4108">
        <w:rPr>
          <w:rFonts w:ascii="Arial" w:hAnsi="Arial" w:cs="Arial"/>
          <w:b/>
          <w:bCs/>
          <w:vertAlign w:val="superscript"/>
        </w:rPr>
        <w:t>th</w:t>
      </w:r>
      <w:r w:rsidR="004F4108">
        <w:rPr>
          <w:rFonts w:ascii="Arial" w:hAnsi="Arial" w:cs="Arial"/>
          <w:b/>
          <w:bCs/>
        </w:rPr>
        <w:t xml:space="preserve"> September</w:t>
      </w:r>
      <w:r w:rsidR="00A35079">
        <w:rPr>
          <w:rFonts w:ascii="Arial" w:hAnsi="Arial" w:cs="Arial"/>
        </w:rPr>
        <w:t>.</w:t>
      </w:r>
      <w:r w:rsidRPr="00DE340C">
        <w:rPr>
          <w:rFonts w:ascii="Arial" w:hAnsi="Arial" w:cs="Arial"/>
        </w:rPr>
        <w:t xml:space="preserve">  </w:t>
      </w:r>
    </w:p>
    <w:p w14:paraId="2E80CDBA" w14:textId="77777777" w:rsidR="00CA44FD" w:rsidRPr="00DE340C" w:rsidRDefault="001135CC" w:rsidP="00CA44FD">
      <w:pPr>
        <w:jc w:val="both"/>
        <w:rPr>
          <w:rFonts w:ascii="Arial" w:hAnsi="Arial" w:cs="Arial"/>
        </w:rPr>
      </w:pPr>
      <w:r w:rsidRPr="00DE340C">
        <w:rPr>
          <w:rFonts w:ascii="Arial" w:hAnsi="Arial" w:cs="Arial"/>
        </w:rPr>
        <w:t xml:space="preserve">Apprentices who are undertaking </w:t>
      </w:r>
      <w:r w:rsidR="003C5B7A" w:rsidRPr="00DE340C">
        <w:rPr>
          <w:rFonts w:ascii="Arial" w:hAnsi="Arial" w:cs="Arial"/>
        </w:rPr>
        <w:t>the IRRV Revenues and Welfare Benefits Practitioner Apprenticeship</w:t>
      </w:r>
      <w:r w:rsidRPr="00DE340C">
        <w:rPr>
          <w:rFonts w:ascii="Arial" w:hAnsi="Arial" w:cs="Arial"/>
        </w:rPr>
        <w:t xml:space="preserve"> will be contacted separately by IRRV HQ with details of the conference passes that they receive as part of their learning plan.</w:t>
      </w:r>
    </w:p>
    <w:p w14:paraId="1E613688" w14:textId="77777777" w:rsidR="00CA44FD" w:rsidRPr="00DE340C" w:rsidRDefault="001135CC" w:rsidP="00CA44FD">
      <w:pPr>
        <w:jc w:val="both"/>
        <w:rPr>
          <w:rFonts w:ascii="Arial" w:hAnsi="Arial" w:cs="Arial"/>
          <w:color w:val="000033"/>
        </w:rPr>
      </w:pPr>
      <w:r w:rsidRPr="00DE340C">
        <w:rPr>
          <w:rFonts w:ascii="Arial" w:hAnsi="Arial" w:cs="Arial"/>
        </w:rPr>
        <w:t>T</w:t>
      </w:r>
      <w:r w:rsidR="00CA44FD" w:rsidRPr="00DE340C">
        <w:rPr>
          <w:rFonts w:ascii="Arial" w:hAnsi="Arial" w:cs="Arial"/>
        </w:rPr>
        <w:t>he conference will</w:t>
      </w:r>
      <w:r w:rsidRPr="00DE340C">
        <w:rPr>
          <w:rFonts w:ascii="Arial" w:hAnsi="Arial" w:cs="Arial"/>
        </w:rPr>
        <w:t xml:space="preserve"> </w:t>
      </w:r>
      <w:r w:rsidR="00CA44FD" w:rsidRPr="00DE340C">
        <w:rPr>
          <w:rFonts w:ascii="Arial" w:hAnsi="Arial" w:cs="Arial"/>
        </w:rPr>
        <w:t xml:space="preserve">be accompanied by an exhibition at which the leading industry suppliers of goods and services will be represented. For further details about the conference please see the conference </w:t>
      </w:r>
      <w:r w:rsidR="0022141A">
        <w:rPr>
          <w:rFonts w:ascii="Arial" w:hAnsi="Arial" w:cs="Arial"/>
        </w:rPr>
        <w:t xml:space="preserve">webpage </w:t>
      </w:r>
      <w:r w:rsidR="00A35079">
        <w:rPr>
          <w:rFonts w:ascii="Arial" w:hAnsi="Arial" w:cs="Arial"/>
        </w:rPr>
        <w:t>at</w:t>
      </w:r>
      <w:r w:rsidR="00CA44FD" w:rsidRPr="00DE340C">
        <w:rPr>
          <w:rFonts w:ascii="Arial" w:hAnsi="Arial" w:cs="Arial"/>
        </w:rPr>
        <w:t xml:space="preserve"> </w:t>
      </w:r>
      <w:hyperlink r:id="rId8" w:history="1">
        <w:r w:rsidR="004F4108" w:rsidRPr="00B522C5">
          <w:rPr>
            <w:rStyle w:val="Hyperlink"/>
            <w:rFonts w:ascii="Arial" w:hAnsi="Arial" w:cs="Arial"/>
          </w:rPr>
          <w:t>https://www.irrv.net/Annual24/</w:t>
        </w:r>
      </w:hyperlink>
      <w:r w:rsidR="004F4108">
        <w:rPr>
          <w:rFonts w:ascii="Arial" w:hAnsi="Arial" w:cs="Arial"/>
        </w:rPr>
        <w:t xml:space="preserve"> </w:t>
      </w:r>
    </w:p>
    <w:p w14:paraId="1275D0B5" w14:textId="77777777" w:rsidR="00EA12E7" w:rsidRPr="00DE340C" w:rsidRDefault="00EA12E7" w:rsidP="00EA12E7">
      <w:pPr>
        <w:jc w:val="both"/>
        <w:rPr>
          <w:rFonts w:ascii="Arial" w:hAnsi="Arial" w:cs="Arial"/>
          <w:color w:val="000033"/>
        </w:rPr>
      </w:pPr>
    </w:p>
    <w:p w14:paraId="4CD4664D" w14:textId="77777777" w:rsidR="00FB78B2" w:rsidRPr="00DE340C" w:rsidRDefault="00FB78B2" w:rsidP="00FB78B2">
      <w:pPr>
        <w:jc w:val="both"/>
        <w:rPr>
          <w:rFonts w:ascii="Arial" w:hAnsi="Arial" w:cs="Arial"/>
        </w:rPr>
      </w:pPr>
      <w:r w:rsidRPr="00DE340C">
        <w:rPr>
          <w:rFonts w:ascii="Arial" w:hAnsi="Arial" w:cs="Arial"/>
        </w:rPr>
        <w:t>Yours sincerely</w:t>
      </w:r>
    </w:p>
    <w:p w14:paraId="0B657ACE" w14:textId="77777777" w:rsidR="00FB78B2" w:rsidRPr="00DE340C" w:rsidRDefault="004F4108" w:rsidP="00FB7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Candice Lancaster</w:t>
      </w:r>
      <w:r w:rsidR="0079124B">
        <w:rPr>
          <w:rFonts w:ascii="Arial" w:hAnsi="Arial" w:cs="Arial"/>
        </w:rPr>
        <w:t xml:space="preserve"> IRRV</w:t>
      </w:r>
    </w:p>
    <w:p w14:paraId="4F24FAB7" w14:textId="77777777" w:rsidR="00FB78B2" w:rsidRPr="00DE340C" w:rsidRDefault="00FB78B2" w:rsidP="00FB78B2">
      <w:pPr>
        <w:jc w:val="both"/>
        <w:rPr>
          <w:rFonts w:ascii="Arial" w:hAnsi="Arial" w:cs="Arial"/>
        </w:rPr>
      </w:pPr>
      <w:r w:rsidRPr="00DE340C">
        <w:rPr>
          <w:rFonts w:ascii="Arial" w:hAnsi="Arial" w:cs="Arial"/>
        </w:rPr>
        <w:t xml:space="preserve">President - IRRV Lancashire and Cheshire Association </w:t>
      </w:r>
    </w:p>
    <w:p w14:paraId="58B31C11" w14:textId="77777777" w:rsidR="00063EAA" w:rsidRPr="00DE340C" w:rsidRDefault="004200C3" w:rsidP="00EA15AD">
      <w:pPr>
        <w:ind w:left="-720"/>
        <w:rPr>
          <w:rFonts w:ascii="Arial" w:hAnsi="Arial" w:cs="Arial"/>
          <w:sz w:val="20"/>
        </w:rPr>
      </w:pPr>
      <w:r w:rsidRPr="00291669">
        <w:rPr>
          <w:rFonts w:ascii="Candara" w:hAnsi="Candara" w:cs="Arial"/>
        </w:rPr>
        <w:tab/>
      </w:r>
      <w:r w:rsidR="00EA15AD" w:rsidRPr="00DE340C">
        <w:rPr>
          <w:rFonts w:ascii="Arial" w:hAnsi="Arial" w:cs="Arial"/>
          <w:b/>
          <w:sz w:val="20"/>
        </w:rPr>
        <w:t xml:space="preserve">Please visit our website at </w:t>
      </w:r>
      <w:hyperlink r:id="rId9" w:history="1">
        <w:r w:rsidR="00063EAA" w:rsidRPr="00DE340C">
          <w:rPr>
            <w:rStyle w:val="Hyperlink"/>
            <w:rFonts w:ascii="Arial" w:hAnsi="Arial" w:cs="Arial"/>
            <w:b/>
            <w:sz w:val="20"/>
          </w:rPr>
          <w:t>www.irrv.net</w:t>
        </w:r>
      </w:hyperlink>
    </w:p>
    <w:p w14:paraId="6A488CFE" w14:textId="77777777" w:rsidR="00063EAA" w:rsidRDefault="00063EAA" w:rsidP="00EA15AD">
      <w:pPr>
        <w:ind w:left="-720"/>
        <w:rPr>
          <w:sz w:val="20"/>
        </w:rPr>
      </w:pPr>
    </w:p>
    <w:p w14:paraId="7C55DDC9" w14:textId="77777777" w:rsidR="00063EAA" w:rsidRPr="00DE340C" w:rsidRDefault="00063EAA" w:rsidP="003C5B7A">
      <w:pPr>
        <w:pStyle w:val="Heading1"/>
        <w:rPr>
          <w:rFonts w:ascii="Arial" w:eastAsia="Calibri" w:hAnsi="Arial" w:cs="Arial"/>
          <w:color w:val="1F497D"/>
          <w:sz w:val="24"/>
          <w:szCs w:val="24"/>
        </w:rPr>
      </w:pPr>
      <w:r w:rsidRPr="00DE340C">
        <w:rPr>
          <w:rFonts w:ascii="Arial" w:hAnsi="Arial" w:cs="Arial"/>
          <w:color w:val="1F497D"/>
          <w:sz w:val="24"/>
          <w:szCs w:val="24"/>
        </w:rPr>
        <w:lastRenderedPageBreak/>
        <w:t xml:space="preserve">Booking Form: </w:t>
      </w:r>
      <w:r w:rsidR="00D817FB" w:rsidRPr="00DE340C">
        <w:rPr>
          <w:rFonts w:ascii="Arial" w:hAnsi="Arial" w:cs="Arial"/>
          <w:color w:val="1F497D"/>
          <w:sz w:val="24"/>
          <w:szCs w:val="24"/>
        </w:rPr>
        <w:tab/>
      </w:r>
      <w:r w:rsidR="003C5B7A" w:rsidRPr="00DE340C">
        <w:rPr>
          <w:rFonts w:ascii="Arial" w:hAnsi="Arial" w:cs="Arial"/>
          <w:b w:val="0"/>
          <w:color w:val="1F497D"/>
          <w:sz w:val="24"/>
          <w:szCs w:val="24"/>
        </w:rPr>
        <w:t xml:space="preserve">IRRV </w:t>
      </w:r>
      <w:r w:rsidR="0079124B">
        <w:rPr>
          <w:rFonts w:ascii="Arial" w:hAnsi="Arial" w:cs="Arial"/>
          <w:b w:val="0"/>
          <w:color w:val="1F497D"/>
          <w:sz w:val="24"/>
          <w:szCs w:val="24"/>
        </w:rPr>
        <w:t>Annual</w:t>
      </w:r>
      <w:r w:rsidR="00A35079">
        <w:rPr>
          <w:rFonts w:ascii="Arial" w:hAnsi="Arial" w:cs="Arial"/>
          <w:b w:val="0"/>
          <w:color w:val="1F497D"/>
          <w:sz w:val="24"/>
          <w:szCs w:val="24"/>
        </w:rPr>
        <w:t xml:space="preserve"> </w:t>
      </w:r>
      <w:r w:rsidR="003C5B7A" w:rsidRPr="00DE340C">
        <w:rPr>
          <w:rFonts w:ascii="Arial" w:hAnsi="Arial" w:cs="Arial"/>
          <w:b w:val="0"/>
          <w:color w:val="1F497D"/>
          <w:sz w:val="24"/>
          <w:szCs w:val="24"/>
        </w:rPr>
        <w:t>Conference 20</w:t>
      </w:r>
      <w:r w:rsidR="00110052" w:rsidRPr="00DE340C">
        <w:rPr>
          <w:rFonts w:ascii="Arial" w:hAnsi="Arial" w:cs="Arial"/>
          <w:b w:val="0"/>
          <w:color w:val="1F497D"/>
          <w:sz w:val="24"/>
          <w:szCs w:val="24"/>
        </w:rPr>
        <w:t>2</w:t>
      </w:r>
      <w:r w:rsidR="004F4108">
        <w:rPr>
          <w:rFonts w:ascii="Arial" w:hAnsi="Arial" w:cs="Arial"/>
          <w:b w:val="0"/>
          <w:color w:val="1F497D"/>
          <w:sz w:val="24"/>
          <w:szCs w:val="24"/>
        </w:rPr>
        <w:t>4</w:t>
      </w:r>
    </w:p>
    <w:p w14:paraId="052A6F58" w14:textId="77777777" w:rsidR="0079124B" w:rsidRPr="00DE340C" w:rsidRDefault="00D817FB" w:rsidP="0079124B">
      <w:pPr>
        <w:tabs>
          <w:tab w:val="left" w:pos="1134"/>
        </w:tabs>
        <w:spacing w:after="200" w:line="276" w:lineRule="auto"/>
        <w:ind w:right="-164"/>
        <w:rPr>
          <w:rFonts w:ascii="Arial" w:eastAsia="Calibri" w:hAnsi="Arial" w:cs="Arial"/>
          <w:b/>
          <w:color w:val="1F497D"/>
          <w:szCs w:val="24"/>
        </w:rPr>
      </w:pPr>
      <w:r w:rsidRPr="00DE340C">
        <w:rPr>
          <w:rFonts w:ascii="Arial" w:eastAsia="Calibri" w:hAnsi="Arial" w:cs="Arial"/>
          <w:b/>
          <w:color w:val="1F497D"/>
          <w:szCs w:val="24"/>
        </w:rPr>
        <w:t>Date:</w:t>
      </w:r>
      <w:r w:rsidRPr="00DE340C">
        <w:rPr>
          <w:rFonts w:ascii="Arial" w:eastAsia="Calibri" w:hAnsi="Arial" w:cs="Arial"/>
          <w:color w:val="1F497D"/>
          <w:szCs w:val="24"/>
        </w:rPr>
        <w:tab/>
      </w:r>
      <w:r w:rsidRPr="00DE340C">
        <w:rPr>
          <w:rFonts w:ascii="Arial" w:eastAsia="Calibri" w:hAnsi="Arial" w:cs="Arial"/>
          <w:color w:val="1F497D"/>
          <w:szCs w:val="24"/>
        </w:rPr>
        <w:tab/>
      </w:r>
      <w:r w:rsidRPr="00DE340C">
        <w:rPr>
          <w:rFonts w:ascii="Arial" w:eastAsia="Calibri" w:hAnsi="Arial" w:cs="Arial"/>
          <w:color w:val="1F497D"/>
          <w:szCs w:val="24"/>
        </w:rPr>
        <w:tab/>
      </w:r>
      <w:r w:rsidR="004F4108">
        <w:rPr>
          <w:rFonts w:ascii="Arial" w:eastAsia="Calibri" w:hAnsi="Arial" w:cs="Arial"/>
          <w:color w:val="1F497D"/>
          <w:szCs w:val="24"/>
        </w:rPr>
        <w:t>Tuesday 8th</w:t>
      </w:r>
      <w:r w:rsidR="0079124B" w:rsidRPr="00DE340C">
        <w:rPr>
          <w:rFonts w:ascii="Arial" w:hAnsi="Arial" w:cs="Arial"/>
          <w:bCs/>
          <w:color w:val="1F497D"/>
          <w:szCs w:val="24"/>
        </w:rPr>
        <w:t xml:space="preserve"> &amp; </w:t>
      </w:r>
      <w:r w:rsidR="004F4108">
        <w:rPr>
          <w:rFonts w:ascii="Arial" w:hAnsi="Arial" w:cs="Arial"/>
          <w:bCs/>
          <w:color w:val="1F497D"/>
          <w:szCs w:val="24"/>
        </w:rPr>
        <w:t>Wednesday 9th</w:t>
      </w:r>
      <w:r w:rsidR="0079124B" w:rsidRPr="00DE340C">
        <w:rPr>
          <w:rFonts w:ascii="Arial" w:hAnsi="Arial" w:cs="Arial"/>
          <w:bCs/>
          <w:color w:val="1F497D"/>
          <w:szCs w:val="24"/>
        </w:rPr>
        <w:t xml:space="preserve"> October 202</w:t>
      </w:r>
      <w:r w:rsidR="004F4108">
        <w:rPr>
          <w:rFonts w:ascii="Arial" w:hAnsi="Arial" w:cs="Arial"/>
          <w:bCs/>
          <w:color w:val="1F497D"/>
          <w:szCs w:val="24"/>
        </w:rPr>
        <w:t>4</w:t>
      </w:r>
    </w:p>
    <w:p w14:paraId="47FE383E" w14:textId="77777777" w:rsidR="00063EAA" w:rsidRPr="00DE340C" w:rsidRDefault="00063EAA" w:rsidP="00063EAA">
      <w:pPr>
        <w:tabs>
          <w:tab w:val="left" w:pos="1134"/>
        </w:tabs>
        <w:spacing w:after="200" w:line="276" w:lineRule="auto"/>
        <w:ind w:right="-164"/>
        <w:rPr>
          <w:rFonts w:ascii="Arial" w:eastAsia="Calibri" w:hAnsi="Arial" w:cs="Arial"/>
          <w:color w:val="1F497D"/>
          <w:szCs w:val="24"/>
        </w:rPr>
      </w:pPr>
      <w:r w:rsidRPr="00DE340C">
        <w:rPr>
          <w:rFonts w:ascii="Arial" w:eastAsia="Calibri" w:hAnsi="Arial" w:cs="Arial"/>
          <w:b/>
          <w:color w:val="1F497D"/>
          <w:szCs w:val="24"/>
        </w:rPr>
        <w:t>Venue:</w:t>
      </w:r>
      <w:r w:rsidRPr="00DE340C">
        <w:rPr>
          <w:rFonts w:ascii="Arial" w:eastAsia="Calibri" w:hAnsi="Arial" w:cs="Arial"/>
          <w:color w:val="1F497D"/>
          <w:szCs w:val="24"/>
        </w:rPr>
        <w:tab/>
      </w:r>
      <w:r w:rsidR="00D817FB" w:rsidRPr="00DE340C">
        <w:rPr>
          <w:rFonts w:ascii="Arial" w:eastAsia="Calibri" w:hAnsi="Arial" w:cs="Arial"/>
          <w:color w:val="1F497D"/>
          <w:szCs w:val="24"/>
        </w:rPr>
        <w:tab/>
      </w:r>
      <w:r w:rsidR="00D817FB" w:rsidRPr="00DE340C">
        <w:rPr>
          <w:rFonts w:ascii="Arial" w:eastAsia="Calibri" w:hAnsi="Arial" w:cs="Arial"/>
          <w:color w:val="1F497D"/>
          <w:szCs w:val="24"/>
        </w:rPr>
        <w:tab/>
      </w:r>
      <w:r w:rsidR="0079124B" w:rsidRPr="0079124B">
        <w:rPr>
          <w:rFonts w:ascii="Arial" w:hAnsi="Arial" w:cs="Arial"/>
          <w:bCs/>
          <w:color w:val="1F497D"/>
          <w:szCs w:val="24"/>
        </w:rPr>
        <w:t>Telford International Centre</w:t>
      </w:r>
    </w:p>
    <w:p w14:paraId="7EC081FB" w14:textId="77777777" w:rsidR="00063EAA" w:rsidRDefault="00063EAA" w:rsidP="00063EAA">
      <w:pPr>
        <w:spacing w:after="200" w:line="276" w:lineRule="auto"/>
        <w:rPr>
          <w:rFonts w:ascii="Arial" w:hAnsi="Arial" w:cs="Arial"/>
          <w:szCs w:val="24"/>
        </w:rPr>
      </w:pPr>
      <w:r w:rsidRPr="00DE340C">
        <w:rPr>
          <w:rFonts w:ascii="Arial" w:eastAsia="Calibri" w:hAnsi="Arial" w:cs="Arial"/>
          <w:color w:val="1F497D"/>
          <w:szCs w:val="24"/>
        </w:rPr>
        <w:t xml:space="preserve">To </w:t>
      </w:r>
      <w:r w:rsidR="00322F7E" w:rsidRPr="00DE340C">
        <w:rPr>
          <w:rFonts w:ascii="Arial" w:eastAsia="Calibri" w:hAnsi="Arial" w:cs="Arial"/>
          <w:color w:val="1F497D"/>
          <w:szCs w:val="24"/>
        </w:rPr>
        <w:t xml:space="preserve">apply for </w:t>
      </w:r>
      <w:r w:rsidR="007209A3" w:rsidRPr="00DE340C">
        <w:rPr>
          <w:rFonts w:ascii="Arial" w:eastAsia="Calibri" w:hAnsi="Arial" w:cs="Arial"/>
          <w:color w:val="1F497D"/>
          <w:szCs w:val="24"/>
        </w:rPr>
        <w:t xml:space="preserve">a </w:t>
      </w:r>
      <w:r w:rsidR="00322F7E" w:rsidRPr="00DE340C">
        <w:rPr>
          <w:rFonts w:ascii="Arial" w:eastAsia="Calibri" w:hAnsi="Arial" w:cs="Arial"/>
          <w:color w:val="1F497D"/>
          <w:szCs w:val="24"/>
        </w:rPr>
        <w:t>day delegate pass please</w:t>
      </w:r>
      <w:r w:rsidRPr="00DE340C">
        <w:rPr>
          <w:rFonts w:ascii="Arial" w:eastAsia="Calibri" w:hAnsi="Arial" w:cs="Arial"/>
          <w:color w:val="1F497D"/>
          <w:szCs w:val="24"/>
        </w:rPr>
        <w:t xml:space="preserve"> fill in </w:t>
      </w:r>
      <w:r w:rsidR="006658BA">
        <w:rPr>
          <w:rFonts w:ascii="Arial" w:eastAsia="Calibri" w:hAnsi="Arial" w:cs="Arial"/>
          <w:color w:val="1F497D"/>
          <w:szCs w:val="24"/>
        </w:rPr>
        <w:t xml:space="preserve">the </w:t>
      </w:r>
      <w:r w:rsidRPr="00DE340C">
        <w:rPr>
          <w:rFonts w:ascii="Arial" w:eastAsia="Calibri" w:hAnsi="Arial" w:cs="Arial"/>
          <w:color w:val="1F497D"/>
          <w:szCs w:val="24"/>
        </w:rPr>
        <w:t xml:space="preserve">details </w:t>
      </w:r>
      <w:r w:rsidR="00322F7E" w:rsidRPr="00DE340C">
        <w:rPr>
          <w:rFonts w:ascii="Arial" w:eastAsia="Calibri" w:hAnsi="Arial" w:cs="Arial"/>
          <w:color w:val="1F497D"/>
          <w:szCs w:val="24"/>
        </w:rPr>
        <w:t>below</w:t>
      </w:r>
      <w:r w:rsidRPr="00DE340C">
        <w:rPr>
          <w:rFonts w:ascii="Arial" w:eastAsia="Calibri" w:hAnsi="Arial" w:cs="Arial"/>
          <w:color w:val="1F497D"/>
          <w:szCs w:val="24"/>
        </w:rPr>
        <w:t xml:space="preserve"> </w:t>
      </w:r>
      <w:r w:rsidR="00322F7E" w:rsidRPr="00DE340C">
        <w:rPr>
          <w:rFonts w:ascii="Arial" w:eastAsia="Calibri" w:hAnsi="Arial" w:cs="Arial"/>
          <w:color w:val="1F497D"/>
          <w:szCs w:val="24"/>
        </w:rPr>
        <w:t xml:space="preserve">and </w:t>
      </w:r>
      <w:r w:rsidRPr="00DE340C">
        <w:rPr>
          <w:rFonts w:ascii="Arial" w:eastAsia="Calibri" w:hAnsi="Arial" w:cs="Arial"/>
          <w:color w:val="1F497D"/>
          <w:szCs w:val="24"/>
        </w:rPr>
        <w:t xml:space="preserve">email </w:t>
      </w:r>
      <w:r w:rsidR="00322F7E" w:rsidRPr="00DE340C">
        <w:rPr>
          <w:rFonts w:ascii="Arial" w:eastAsia="Calibri" w:hAnsi="Arial" w:cs="Arial"/>
          <w:color w:val="1F497D"/>
          <w:szCs w:val="24"/>
        </w:rPr>
        <w:t xml:space="preserve">by </w:t>
      </w:r>
      <w:r w:rsidR="004F4108" w:rsidRPr="004F4108">
        <w:rPr>
          <w:rFonts w:ascii="Arial" w:eastAsia="Calibri" w:hAnsi="Arial" w:cs="Arial"/>
          <w:b/>
          <w:bCs/>
          <w:color w:val="1F497D"/>
          <w:szCs w:val="24"/>
        </w:rPr>
        <w:t>Tuesday 24</w:t>
      </w:r>
      <w:r w:rsidR="004F4108" w:rsidRPr="004F4108">
        <w:rPr>
          <w:rFonts w:ascii="Arial" w:eastAsia="Calibri" w:hAnsi="Arial" w:cs="Arial"/>
          <w:b/>
          <w:bCs/>
          <w:color w:val="1F497D"/>
          <w:szCs w:val="24"/>
          <w:vertAlign w:val="superscript"/>
        </w:rPr>
        <w:t>th</w:t>
      </w:r>
      <w:r w:rsidR="004F4108" w:rsidRPr="004F4108">
        <w:rPr>
          <w:rFonts w:ascii="Arial" w:eastAsia="Calibri" w:hAnsi="Arial" w:cs="Arial"/>
          <w:b/>
          <w:bCs/>
          <w:color w:val="1F497D"/>
          <w:szCs w:val="24"/>
        </w:rPr>
        <w:t xml:space="preserve"> September 2024</w:t>
      </w:r>
      <w:r w:rsidR="0079124B">
        <w:rPr>
          <w:rFonts w:ascii="Arial" w:eastAsia="Calibri" w:hAnsi="Arial" w:cs="Arial"/>
          <w:color w:val="1F497D"/>
          <w:szCs w:val="24"/>
        </w:rPr>
        <w:t xml:space="preserve"> </w:t>
      </w:r>
      <w:r w:rsidRPr="00DE340C">
        <w:rPr>
          <w:rFonts w:ascii="Arial" w:eastAsia="Calibri" w:hAnsi="Arial" w:cs="Arial"/>
          <w:color w:val="1F497D"/>
          <w:szCs w:val="24"/>
        </w:rPr>
        <w:t>to</w:t>
      </w:r>
      <w:r w:rsidR="00322F7E" w:rsidRPr="00DE340C">
        <w:rPr>
          <w:rFonts w:ascii="Arial" w:eastAsia="Calibri" w:hAnsi="Arial" w:cs="Arial"/>
          <w:color w:val="1F497D"/>
          <w:szCs w:val="24"/>
        </w:rPr>
        <w:t xml:space="preserve"> </w:t>
      </w:r>
      <w:hyperlink r:id="rId10" w:history="1">
        <w:r w:rsidR="00EA12E7" w:rsidRPr="00DE340C">
          <w:rPr>
            <w:rStyle w:val="Hyperlink"/>
            <w:rFonts w:ascii="Arial" w:hAnsi="Arial" w:cs="Arial"/>
            <w:szCs w:val="24"/>
          </w:rPr>
          <w:t>h.johnston@preston.gov.uk</w:t>
        </w:r>
      </w:hyperlink>
      <w:r w:rsidR="00EA12E7" w:rsidRPr="00DE340C">
        <w:rPr>
          <w:rFonts w:ascii="Arial" w:hAnsi="Arial" w:cs="Arial"/>
          <w:szCs w:val="24"/>
        </w:rPr>
        <w:t>.</w:t>
      </w:r>
    </w:p>
    <w:tbl>
      <w:tblPr>
        <w:tblW w:w="9755" w:type="dxa"/>
        <w:tblInd w:w="-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3660"/>
        <w:gridCol w:w="6095"/>
      </w:tblGrid>
      <w:tr w:rsidR="00BD7FA0" w:rsidRPr="00DE340C" w14:paraId="051DB080" w14:textId="77777777" w:rsidTr="00EF302E">
        <w:trPr>
          <w:trHeight w:val="546"/>
        </w:trPr>
        <w:tc>
          <w:tcPr>
            <w:tcW w:w="3660" w:type="dxa"/>
            <w:shd w:val="clear" w:color="auto" w:fill="1F497D"/>
          </w:tcPr>
          <w:p w14:paraId="3A4763C2" w14:textId="77777777" w:rsidR="00BD7FA0" w:rsidRPr="00DE340C" w:rsidRDefault="00BD7FA0" w:rsidP="00EF302E">
            <w:pPr>
              <w:spacing w:before="180" w:after="0"/>
              <w:rPr>
                <w:rFonts w:ascii="Arial" w:hAnsi="Arial" w:cs="Arial"/>
                <w:b/>
                <w:color w:val="FFFFFF"/>
                <w:szCs w:val="24"/>
                <w:lang w:val="en-US" w:eastAsia="ja-JP"/>
              </w:rPr>
            </w:pPr>
            <w:r w:rsidRPr="00DE340C">
              <w:rPr>
                <w:rFonts w:ascii="Arial" w:hAnsi="Arial" w:cs="Arial"/>
                <w:b/>
                <w:color w:val="FFFFFF"/>
                <w:szCs w:val="24"/>
                <w:lang w:val="en-US" w:eastAsia="ja-JP"/>
              </w:rPr>
              <w:t xml:space="preserve">Name </w:t>
            </w:r>
            <w:proofErr w:type="gramStart"/>
            <w:r w:rsidRPr="00DE340C">
              <w:rPr>
                <w:rFonts w:ascii="Arial" w:hAnsi="Arial" w:cs="Arial"/>
                <w:b/>
                <w:color w:val="FFFFFF"/>
                <w:szCs w:val="24"/>
                <w:lang w:val="en-US" w:eastAsia="ja-JP"/>
              </w:rPr>
              <w:t>of  Authority</w:t>
            </w:r>
            <w:proofErr w:type="gramEnd"/>
          </w:p>
        </w:tc>
        <w:tc>
          <w:tcPr>
            <w:tcW w:w="6095" w:type="dxa"/>
          </w:tcPr>
          <w:p w14:paraId="5FCAE0C4" w14:textId="77777777" w:rsidR="00BD7FA0" w:rsidRPr="00DE340C" w:rsidRDefault="00BD7FA0" w:rsidP="00EF302E">
            <w:pPr>
              <w:spacing w:before="180" w:after="0"/>
              <w:rPr>
                <w:rFonts w:ascii="Arial" w:hAnsi="Arial" w:cs="Arial"/>
                <w:szCs w:val="24"/>
                <w:lang w:val="en-US" w:eastAsia="ja-JP"/>
              </w:rPr>
            </w:pPr>
          </w:p>
        </w:tc>
      </w:tr>
    </w:tbl>
    <w:p w14:paraId="5F08C430" w14:textId="77777777" w:rsidR="00BD7FA0" w:rsidRDefault="00BD7FA0" w:rsidP="00063EAA">
      <w:pPr>
        <w:spacing w:after="200" w:line="276" w:lineRule="auto"/>
        <w:rPr>
          <w:rFonts w:ascii="Arial" w:hAnsi="Arial" w:cs="Arial"/>
          <w:szCs w:val="24"/>
        </w:rPr>
      </w:pPr>
    </w:p>
    <w:tbl>
      <w:tblPr>
        <w:tblW w:w="11057" w:type="dxa"/>
        <w:tblInd w:w="-74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1985"/>
        <w:gridCol w:w="1984"/>
        <w:gridCol w:w="1559"/>
        <w:gridCol w:w="1701"/>
      </w:tblGrid>
      <w:tr w:rsidR="0000612C" w:rsidRPr="0000612C" w14:paraId="78D21A6E" w14:textId="77777777" w:rsidTr="00BD7FA0">
        <w:trPr>
          <w:trHeight w:val="804"/>
        </w:trPr>
        <w:tc>
          <w:tcPr>
            <w:tcW w:w="1985" w:type="dxa"/>
            <w:shd w:val="clear" w:color="auto" w:fill="1F497D"/>
          </w:tcPr>
          <w:p w14:paraId="6E5B4D49" w14:textId="77777777" w:rsidR="0000612C" w:rsidRPr="0000612C" w:rsidRDefault="0000612C" w:rsidP="0000612C">
            <w:pPr>
              <w:spacing w:before="180" w:after="0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</w:pPr>
            <w:r w:rsidRPr="0000612C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  <w:t>Name of Delegate</w:t>
            </w:r>
          </w:p>
        </w:tc>
        <w:tc>
          <w:tcPr>
            <w:tcW w:w="1843" w:type="dxa"/>
            <w:shd w:val="clear" w:color="auto" w:fill="1F497D"/>
          </w:tcPr>
          <w:p w14:paraId="3FB0E048" w14:textId="77777777" w:rsidR="0000612C" w:rsidRPr="0000612C" w:rsidRDefault="0000612C" w:rsidP="0000612C">
            <w:pPr>
              <w:spacing w:before="180" w:after="0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  <w:t>Job title</w:t>
            </w:r>
          </w:p>
        </w:tc>
        <w:tc>
          <w:tcPr>
            <w:tcW w:w="1985" w:type="dxa"/>
            <w:shd w:val="clear" w:color="auto" w:fill="1F497D"/>
          </w:tcPr>
          <w:p w14:paraId="7F99003F" w14:textId="77777777" w:rsidR="0000612C" w:rsidRPr="0000612C" w:rsidRDefault="00BD7FA0" w:rsidP="0000612C">
            <w:pPr>
              <w:spacing w:before="180" w:after="0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  <w:t>Date(s) attending</w:t>
            </w:r>
          </w:p>
        </w:tc>
        <w:tc>
          <w:tcPr>
            <w:tcW w:w="1984" w:type="dxa"/>
            <w:shd w:val="clear" w:color="auto" w:fill="1F497D"/>
          </w:tcPr>
          <w:p w14:paraId="2BAB65C7" w14:textId="77777777" w:rsidR="0000612C" w:rsidRPr="0000612C" w:rsidRDefault="00BD7FA0" w:rsidP="0000612C">
            <w:pPr>
              <w:spacing w:before="180" w:after="0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  <w:t>Email</w:t>
            </w:r>
          </w:p>
        </w:tc>
        <w:tc>
          <w:tcPr>
            <w:tcW w:w="1559" w:type="dxa"/>
            <w:shd w:val="clear" w:color="auto" w:fill="1F497D"/>
          </w:tcPr>
          <w:p w14:paraId="696C448E" w14:textId="77777777" w:rsidR="0000612C" w:rsidRPr="0000612C" w:rsidRDefault="00BD7FA0" w:rsidP="0000612C">
            <w:pPr>
              <w:spacing w:before="180" w:after="0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  <w:t>Tel No</w:t>
            </w:r>
          </w:p>
        </w:tc>
        <w:tc>
          <w:tcPr>
            <w:tcW w:w="1701" w:type="dxa"/>
            <w:shd w:val="clear" w:color="auto" w:fill="1F497D"/>
          </w:tcPr>
          <w:p w14:paraId="798EDD70" w14:textId="77777777" w:rsidR="0000612C" w:rsidRPr="0000612C" w:rsidRDefault="00BD7FA0" w:rsidP="00BD7FA0">
            <w:pPr>
              <w:spacing w:before="180" w:after="0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</w:pPr>
            <w:r w:rsidRPr="00BD7FA0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  <w:t>Currently Studying for an IRRV Qualification?</w:t>
            </w: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n-US" w:eastAsia="ja-JP"/>
              </w:rPr>
              <w:t xml:space="preserve">     Y/N   </w:t>
            </w:r>
          </w:p>
        </w:tc>
      </w:tr>
      <w:tr w:rsidR="00BD7FA0" w:rsidRPr="0000612C" w14:paraId="3D270567" w14:textId="77777777" w:rsidTr="00BD7FA0">
        <w:trPr>
          <w:trHeight w:val="567"/>
        </w:trPr>
        <w:tc>
          <w:tcPr>
            <w:tcW w:w="1985" w:type="dxa"/>
          </w:tcPr>
          <w:p w14:paraId="2F4CDAD5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843" w:type="dxa"/>
          </w:tcPr>
          <w:p w14:paraId="3273F45F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985" w:type="dxa"/>
          </w:tcPr>
          <w:p w14:paraId="2572B5EF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984" w:type="dxa"/>
          </w:tcPr>
          <w:p w14:paraId="3CBA47FF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559" w:type="dxa"/>
          </w:tcPr>
          <w:p w14:paraId="5168E7FD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701" w:type="dxa"/>
          </w:tcPr>
          <w:p w14:paraId="4098B365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</w:tr>
      <w:tr w:rsidR="00BD7FA0" w:rsidRPr="0000612C" w14:paraId="48C252A4" w14:textId="77777777" w:rsidTr="00BD7FA0">
        <w:trPr>
          <w:trHeight w:val="561"/>
        </w:trPr>
        <w:tc>
          <w:tcPr>
            <w:tcW w:w="1985" w:type="dxa"/>
          </w:tcPr>
          <w:p w14:paraId="1D0726D9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843" w:type="dxa"/>
          </w:tcPr>
          <w:p w14:paraId="366A11EC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985" w:type="dxa"/>
          </w:tcPr>
          <w:p w14:paraId="1E3E6254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984" w:type="dxa"/>
          </w:tcPr>
          <w:p w14:paraId="5A4EF0F4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559" w:type="dxa"/>
          </w:tcPr>
          <w:p w14:paraId="217EA293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701" w:type="dxa"/>
          </w:tcPr>
          <w:p w14:paraId="122FA464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</w:tr>
      <w:tr w:rsidR="00BD7FA0" w:rsidRPr="0000612C" w14:paraId="37EC198B" w14:textId="77777777" w:rsidTr="00BD7FA0">
        <w:trPr>
          <w:trHeight w:val="561"/>
        </w:trPr>
        <w:tc>
          <w:tcPr>
            <w:tcW w:w="1985" w:type="dxa"/>
          </w:tcPr>
          <w:p w14:paraId="61E92DE6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843" w:type="dxa"/>
          </w:tcPr>
          <w:p w14:paraId="4992C5F8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985" w:type="dxa"/>
          </w:tcPr>
          <w:p w14:paraId="1EC186C6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984" w:type="dxa"/>
          </w:tcPr>
          <w:p w14:paraId="015C1EF1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559" w:type="dxa"/>
          </w:tcPr>
          <w:p w14:paraId="461BC231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701" w:type="dxa"/>
          </w:tcPr>
          <w:p w14:paraId="31F5A5F3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</w:tr>
      <w:tr w:rsidR="00BD7FA0" w:rsidRPr="0000612C" w14:paraId="51CD0E88" w14:textId="77777777" w:rsidTr="00BD7FA0">
        <w:trPr>
          <w:trHeight w:val="561"/>
        </w:trPr>
        <w:tc>
          <w:tcPr>
            <w:tcW w:w="1985" w:type="dxa"/>
          </w:tcPr>
          <w:p w14:paraId="779CC129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843" w:type="dxa"/>
          </w:tcPr>
          <w:p w14:paraId="53AB2FAA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985" w:type="dxa"/>
          </w:tcPr>
          <w:p w14:paraId="69506AA4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984" w:type="dxa"/>
          </w:tcPr>
          <w:p w14:paraId="4D180645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559" w:type="dxa"/>
          </w:tcPr>
          <w:p w14:paraId="2DB5661A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  <w:tc>
          <w:tcPr>
            <w:tcW w:w="1701" w:type="dxa"/>
          </w:tcPr>
          <w:p w14:paraId="231AAF8A" w14:textId="77777777" w:rsidR="0000612C" w:rsidRPr="0000612C" w:rsidRDefault="0000612C" w:rsidP="0000612C">
            <w:pPr>
              <w:spacing w:before="180" w:after="0"/>
              <w:rPr>
                <w:rFonts w:ascii="Tw Cen MT" w:hAnsi="Tw Cen MT"/>
                <w:sz w:val="32"/>
                <w:szCs w:val="32"/>
                <w:lang w:val="en-US" w:eastAsia="ja-JP"/>
              </w:rPr>
            </w:pPr>
          </w:p>
        </w:tc>
      </w:tr>
    </w:tbl>
    <w:p w14:paraId="42B36999" w14:textId="77777777" w:rsidR="0000612C" w:rsidRDefault="0000612C" w:rsidP="00063EAA">
      <w:pPr>
        <w:spacing w:after="200" w:line="276" w:lineRule="auto"/>
        <w:rPr>
          <w:rFonts w:ascii="Arial" w:hAnsi="Arial" w:cs="Arial"/>
          <w:szCs w:val="24"/>
        </w:rPr>
      </w:pPr>
    </w:p>
    <w:p w14:paraId="77E6E586" w14:textId="77777777" w:rsidR="00322F7E" w:rsidRDefault="00BD7FA0" w:rsidP="00322F7E">
      <w:pPr>
        <w:jc w:val="both"/>
        <w:rPr>
          <w:rFonts w:ascii="Arial" w:hAnsi="Arial" w:cs="Arial"/>
          <w:color w:val="1F497D"/>
          <w:szCs w:val="24"/>
          <w:lang w:val="en-US"/>
        </w:rPr>
      </w:pPr>
      <w:r>
        <w:rPr>
          <w:rFonts w:ascii="Arial" w:hAnsi="Arial" w:cs="Arial"/>
          <w:color w:val="1F497D"/>
          <w:szCs w:val="24"/>
          <w:lang w:val="en-US"/>
        </w:rPr>
        <w:t>A</w:t>
      </w:r>
      <w:r w:rsidR="00322F7E" w:rsidRPr="00DE340C">
        <w:rPr>
          <w:rFonts w:ascii="Arial" w:hAnsi="Arial" w:cs="Arial"/>
          <w:color w:val="1F497D"/>
          <w:szCs w:val="24"/>
          <w:lang w:val="en-US"/>
        </w:rPr>
        <w:t xml:space="preserve">pplicants will be informed by </w:t>
      </w:r>
      <w:r w:rsidR="004F4108">
        <w:rPr>
          <w:rFonts w:ascii="Arial" w:hAnsi="Arial" w:cs="Arial"/>
          <w:color w:val="1F497D"/>
          <w:szCs w:val="24"/>
          <w:lang w:val="en-US"/>
        </w:rPr>
        <w:t>Friday 27th</w:t>
      </w:r>
      <w:r w:rsidR="0079124B">
        <w:rPr>
          <w:rFonts w:ascii="Arial" w:hAnsi="Arial" w:cs="Arial"/>
          <w:color w:val="1F497D"/>
          <w:szCs w:val="24"/>
          <w:lang w:val="en-US"/>
        </w:rPr>
        <w:t xml:space="preserve"> September</w:t>
      </w:r>
      <w:r w:rsidR="00EA12E7" w:rsidRPr="00DE340C">
        <w:rPr>
          <w:rFonts w:ascii="Arial" w:hAnsi="Arial" w:cs="Arial"/>
          <w:color w:val="1F497D"/>
          <w:szCs w:val="24"/>
          <w:lang w:val="en-US"/>
        </w:rPr>
        <w:t xml:space="preserve"> </w:t>
      </w:r>
      <w:proofErr w:type="gramStart"/>
      <w:r w:rsidR="000D4839" w:rsidRPr="00DE340C">
        <w:rPr>
          <w:rFonts w:ascii="Arial" w:hAnsi="Arial" w:cs="Arial"/>
          <w:color w:val="1F497D"/>
          <w:szCs w:val="24"/>
          <w:lang w:val="en-US"/>
        </w:rPr>
        <w:t>w</w:t>
      </w:r>
      <w:r w:rsidR="00322F7E" w:rsidRPr="00DE340C">
        <w:rPr>
          <w:rFonts w:ascii="Arial" w:hAnsi="Arial" w:cs="Arial"/>
          <w:color w:val="1F497D"/>
          <w:szCs w:val="24"/>
          <w:lang w:val="en-US"/>
        </w:rPr>
        <w:t>hether</w:t>
      </w:r>
      <w:r w:rsidR="00110052" w:rsidRPr="00DE340C">
        <w:rPr>
          <w:rFonts w:ascii="Arial" w:hAnsi="Arial" w:cs="Arial"/>
          <w:color w:val="1F497D"/>
          <w:szCs w:val="24"/>
          <w:lang w:val="en-US"/>
        </w:rPr>
        <w:t xml:space="preserve"> </w:t>
      </w:r>
      <w:r w:rsidR="00322F7E" w:rsidRPr="00DE340C">
        <w:rPr>
          <w:rFonts w:ascii="Arial" w:hAnsi="Arial" w:cs="Arial"/>
          <w:color w:val="1F497D"/>
          <w:szCs w:val="24"/>
          <w:lang w:val="en-US"/>
        </w:rPr>
        <w:t>or not</w:t>
      </w:r>
      <w:proofErr w:type="gramEnd"/>
      <w:r w:rsidR="00322F7E" w:rsidRPr="00DE340C">
        <w:rPr>
          <w:rFonts w:ascii="Arial" w:hAnsi="Arial" w:cs="Arial"/>
          <w:color w:val="1F497D"/>
          <w:szCs w:val="24"/>
          <w:lang w:val="en-US"/>
        </w:rPr>
        <w:t xml:space="preserve"> a pass has been granted.</w:t>
      </w:r>
    </w:p>
    <w:p w14:paraId="700048CD" w14:textId="77777777" w:rsidR="00BD7FA0" w:rsidRDefault="00BD7FA0" w:rsidP="00322F7E">
      <w:pPr>
        <w:jc w:val="both"/>
        <w:rPr>
          <w:rFonts w:ascii="Arial" w:hAnsi="Arial" w:cs="Arial"/>
          <w:color w:val="1F497D"/>
          <w:szCs w:val="24"/>
          <w:lang w:val="en-US"/>
        </w:rPr>
      </w:pPr>
    </w:p>
    <w:p w14:paraId="55F5DBE1" w14:textId="77777777" w:rsidR="00BD7FA0" w:rsidRDefault="00BD7FA0" w:rsidP="00322F7E">
      <w:pPr>
        <w:jc w:val="both"/>
        <w:rPr>
          <w:rFonts w:ascii="Arial" w:hAnsi="Arial" w:cs="Arial"/>
          <w:color w:val="1F497D"/>
          <w:szCs w:val="24"/>
          <w:lang w:val="en-US"/>
        </w:rPr>
      </w:pPr>
    </w:p>
    <w:p w14:paraId="540126DF" w14:textId="77777777" w:rsidR="00BD7FA0" w:rsidRDefault="00BD7FA0" w:rsidP="00322F7E">
      <w:pPr>
        <w:jc w:val="both"/>
        <w:rPr>
          <w:rFonts w:ascii="Arial" w:hAnsi="Arial" w:cs="Arial"/>
          <w:color w:val="1F497D"/>
          <w:szCs w:val="24"/>
          <w:lang w:val="en-US"/>
        </w:rPr>
      </w:pPr>
    </w:p>
    <w:p w14:paraId="4B3D1493" w14:textId="77777777" w:rsidR="00BD7FA0" w:rsidRPr="00DE340C" w:rsidRDefault="00BD7FA0" w:rsidP="00322F7E">
      <w:pPr>
        <w:jc w:val="both"/>
        <w:rPr>
          <w:rFonts w:ascii="Arial" w:hAnsi="Arial" w:cs="Arial"/>
          <w:color w:val="1F497D"/>
          <w:szCs w:val="24"/>
          <w:lang w:val="en-US" w:eastAsia="ja-JP"/>
        </w:rPr>
      </w:pPr>
      <w:r>
        <w:rPr>
          <w:rFonts w:ascii="Arial" w:hAnsi="Arial" w:cs="Arial"/>
          <w:color w:val="1F497D"/>
          <w:szCs w:val="24"/>
          <w:lang w:val="en-US"/>
        </w:rPr>
        <w:br w:type="page"/>
      </w:r>
      <w:r w:rsidR="006E5903">
        <w:rPr>
          <w:noProof/>
        </w:rPr>
        <w:lastRenderedPageBreak/>
        <w:pict w14:anchorId="3078A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 group of logos on a white background&#10;&#10;Description automatically generated" style="width:454.5pt;height:703.5pt;visibility:visible">
            <v:imagedata r:id="rId11" o:title="A group of logos on a white background&#10;&#10;Description automatically generated"/>
          </v:shape>
        </w:pict>
      </w:r>
    </w:p>
    <w:sectPr w:rsidR="00BD7FA0" w:rsidRPr="00DE340C" w:rsidSect="00AF7EEF">
      <w:headerReference w:type="default" r:id="rId12"/>
      <w:pgSz w:w="11907" w:h="16840"/>
      <w:pgMar w:top="2880" w:right="2551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8C83" w14:textId="77777777" w:rsidR="0043030E" w:rsidRDefault="0043030E">
      <w:r>
        <w:separator/>
      </w:r>
    </w:p>
  </w:endnote>
  <w:endnote w:type="continuationSeparator" w:id="0">
    <w:p w14:paraId="3E2BC01D" w14:textId="77777777" w:rsidR="0043030E" w:rsidRDefault="0043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ge-Light"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CF86" w14:textId="77777777" w:rsidR="0043030E" w:rsidRDefault="0043030E">
      <w:r>
        <w:separator/>
      </w:r>
    </w:p>
  </w:footnote>
  <w:footnote w:type="continuationSeparator" w:id="0">
    <w:p w14:paraId="7079CD9F" w14:textId="77777777" w:rsidR="0043030E" w:rsidRDefault="0043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59A2" w14:textId="77777777" w:rsidR="00AF7EEF" w:rsidRDefault="006E5903" w:rsidP="00AF7EEF">
    <w:pPr>
      <w:ind w:left="-720"/>
      <w:rPr>
        <w:rFonts w:ascii="Arial" w:hAnsi="Arial" w:cs="Arial"/>
      </w:rPr>
    </w:pPr>
    <w:r>
      <w:rPr>
        <w:rFonts w:ascii="Arial" w:hAnsi="Arial" w:cs="Arial"/>
        <w:noProof/>
      </w:rPr>
      <w:pict w14:anchorId="47F9C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51pt;margin-top:-27pt;width:135pt;height:91.55pt;z-index:251657728" o:allowoverlap="f">
          <v:imagedata r:id="rId1" o:title="irrv"/>
        </v:shape>
      </w:pict>
    </w:r>
    <w:r w:rsidR="00AF7EEF">
      <w:rPr>
        <w:rFonts w:ascii="Arial" w:hAnsi="Arial" w:cs="Arial"/>
        <w:b/>
        <w:bCs/>
        <w:sz w:val="32"/>
      </w:rPr>
      <w:t>Lancashire &amp; Cheshire Association</w:t>
    </w:r>
    <w:r w:rsidR="00AF7EEF">
      <w:rPr>
        <w:rFonts w:ascii="Arial" w:hAnsi="Arial" w:cs="Arial"/>
        <w:noProof/>
      </w:rPr>
      <w:br/>
    </w:r>
    <w:r w:rsidR="00AF7EEF">
      <w:rPr>
        <w:rFonts w:ascii="Arial" w:hAnsi="Arial" w:cs="Arial"/>
      </w:rPr>
      <w:t>FOUNDED 1882    INCORPORATED 1927</w:t>
    </w:r>
    <w:r w:rsidR="00AF7EEF">
      <w:rPr>
        <w:rFonts w:ascii="Arial" w:hAnsi="Arial" w:cs="Arial"/>
      </w:rPr>
      <w:br/>
      <w:t xml:space="preserve">President: </w:t>
    </w:r>
    <w:r w:rsidR="004F4108">
      <w:rPr>
        <w:rFonts w:ascii="Arial" w:hAnsi="Arial" w:cs="Arial"/>
      </w:rPr>
      <w:t>Candice Lancaster</w:t>
    </w:r>
    <w:r w:rsidR="0079124B">
      <w:rPr>
        <w:rFonts w:ascii="Arial" w:hAnsi="Arial" w:cs="Arial"/>
      </w:rPr>
      <w:t xml:space="preserve"> IRRV</w:t>
    </w:r>
    <w:r w:rsidR="00AF7EEF">
      <w:rPr>
        <w:rFonts w:ascii="Arial" w:hAnsi="Arial" w:cs="Arial"/>
      </w:rPr>
      <w:br/>
      <w:t xml:space="preserve">Treasurer: Mike </w:t>
    </w:r>
    <w:r w:rsidR="00526001">
      <w:rPr>
        <w:rFonts w:ascii="Arial" w:hAnsi="Arial" w:cs="Arial"/>
      </w:rPr>
      <w:t xml:space="preserve">Harkins </w:t>
    </w:r>
    <w:r w:rsidR="00AF7EEF">
      <w:rPr>
        <w:rFonts w:ascii="Arial" w:hAnsi="Arial" w:cs="Arial"/>
      </w:rPr>
      <w:t xml:space="preserve">IRRV </w:t>
    </w:r>
  </w:p>
  <w:p w14:paraId="41747218" w14:textId="77777777" w:rsidR="00AF7EEF" w:rsidRDefault="00AF7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4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24C1A"/>
    <w:multiLevelType w:val="hybridMultilevel"/>
    <w:tmpl w:val="B01E1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17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7B86370"/>
    <w:multiLevelType w:val="hybridMultilevel"/>
    <w:tmpl w:val="FA7CF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C54D6"/>
    <w:multiLevelType w:val="hybridMultilevel"/>
    <w:tmpl w:val="D0B06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70AAF"/>
    <w:multiLevelType w:val="hybridMultilevel"/>
    <w:tmpl w:val="1A8E2808"/>
    <w:lvl w:ilvl="0" w:tplc="063C6DCE">
      <w:start w:val="1"/>
      <w:numFmt w:val="bullet"/>
      <w:pStyle w:val="NormalField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777378">
    <w:abstractNumId w:val="0"/>
  </w:num>
  <w:num w:numId="2" w16cid:durableId="1838836833">
    <w:abstractNumId w:val="2"/>
  </w:num>
  <w:num w:numId="3" w16cid:durableId="205456222">
    <w:abstractNumId w:val="5"/>
  </w:num>
  <w:num w:numId="4" w16cid:durableId="1374577130">
    <w:abstractNumId w:val="4"/>
  </w:num>
  <w:num w:numId="5" w16cid:durableId="677462477">
    <w:abstractNumId w:val="3"/>
  </w:num>
  <w:num w:numId="6" w16cid:durableId="14956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DF9"/>
    <w:rsid w:val="0000612C"/>
    <w:rsid w:val="00063EAA"/>
    <w:rsid w:val="000665A8"/>
    <w:rsid w:val="000A294D"/>
    <w:rsid w:val="000A6B91"/>
    <w:rsid w:val="000C6960"/>
    <w:rsid w:val="000D4839"/>
    <w:rsid w:val="000D5A30"/>
    <w:rsid w:val="00110052"/>
    <w:rsid w:val="001135CC"/>
    <w:rsid w:val="001163CF"/>
    <w:rsid w:val="001225F7"/>
    <w:rsid w:val="00133457"/>
    <w:rsid w:val="0015507E"/>
    <w:rsid w:val="00164096"/>
    <w:rsid w:val="0017226E"/>
    <w:rsid w:val="001A592A"/>
    <w:rsid w:val="001C0CB2"/>
    <w:rsid w:val="001C460E"/>
    <w:rsid w:val="001E45CB"/>
    <w:rsid w:val="001F7272"/>
    <w:rsid w:val="0022141A"/>
    <w:rsid w:val="00240EE5"/>
    <w:rsid w:val="0028770A"/>
    <w:rsid w:val="0029146B"/>
    <w:rsid w:val="00291669"/>
    <w:rsid w:val="002B64B4"/>
    <w:rsid w:val="002C26A3"/>
    <w:rsid w:val="002E2E45"/>
    <w:rsid w:val="002F12A2"/>
    <w:rsid w:val="00322F7E"/>
    <w:rsid w:val="00327B81"/>
    <w:rsid w:val="00335703"/>
    <w:rsid w:val="00343707"/>
    <w:rsid w:val="00364C54"/>
    <w:rsid w:val="003C5B7A"/>
    <w:rsid w:val="003E607C"/>
    <w:rsid w:val="003F5F87"/>
    <w:rsid w:val="00410F3A"/>
    <w:rsid w:val="00417797"/>
    <w:rsid w:val="0041793D"/>
    <w:rsid w:val="004200C3"/>
    <w:rsid w:val="0043030E"/>
    <w:rsid w:val="00435F12"/>
    <w:rsid w:val="00441CDE"/>
    <w:rsid w:val="0044448E"/>
    <w:rsid w:val="00491D49"/>
    <w:rsid w:val="004C3880"/>
    <w:rsid w:val="004F4108"/>
    <w:rsid w:val="00520A08"/>
    <w:rsid w:val="00525C8D"/>
    <w:rsid w:val="00526001"/>
    <w:rsid w:val="005803DF"/>
    <w:rsid w:val="005A49D9"/>
    <w:rsid w:val="005D39F0"/>
    <w:rsid w:val="005D764C"/>
    <w:rsid w:val="005F2D15"/>
    <w:rsid w:val="006658BA"/>
    <w:rsid w:val="006758F6"/>
    <w:rsid w:val="00681E46"/>
    <w:rsid w:val="006E5903"/>
    <w:rsid w:val="006F7D30"/>
    <w:rsid w:val="00704C20"/>
    <w:rsid w:val="00715490"/>
    <w:rsid w:val="007208A0"/>
    <w:rsid w:val="007209A3"/>
    <w:rsid w:val="00747257"/>
    <w:rsid w:val="007554B0"/>
    <w:rsid w:val="0076193A"/>
    <w:rsid w:val="0076367E"/>
    <w:rsid w:val="00781E37"/>
    <w:rsid w:val="0079124B"/>
    <w:rsid w:val="007A2074"/>
    <w:rsid w:val="007A7087"/>
    <w:rsid w:val="007B09EA"/>
    <w:rsid w:val="007C3DF9"/>
    <w:rsid w:val="007F0AE5"/>
    <w:rsid w:val="0081511A"/>
    <w:rsid w:val="00830D04"/>
    <w:rsid w:val="0084621E"/>
    <w:rsid w:val="00852604"/>
    <w:rsid w:val="008D2EFD"/>
    <w:rsid w:val="008E60ED"/>
    <w:rsid w:val="00911697"/>
    <w:rsid w:val="00953160"/>
    <w:rsid w:val="00994C48"/>
    <w:rsid w:val="009C1707"/>
    <w:rsid w:val="009E3A59"/>
    <w:rsid w:val="009E7E46"/>
    <w:rsid w:val="00A01686"/>
    <w:rsid w:val="00A04E5E"/>
    <w:rsid w:val="00A35079"/>
    <w:rsid w:val="00A4575C"/>
    <w:rsid w:val="00A6225B"/>
    <w:rsid w:val="00A73C03"/>
    <w:rsid w:val="00A75F89"/>
    <w:rsid w:val="00A868D4"/>
    <w:rsid w:val="00A907F8"/>
    <w:rsid w:val="00AD0872"/>
    <w:rsid w:val="00AD12DA"/>
    <w:rsid w:val="00AF7EEF"/>
    <w:rsid w:val="00B03D43"/>
    <w:rsid w:val="00B12B39"/>
    <w:rsid w:val="00B165A2"/>
    <w:rsid w:val="00B20035"/>
    <w:rsid w:val="00B304C7"/>
    <w:rsid w:val="00B52027"/>
    <w:rsid w:val="00B8744B"/>
    <w:rsid w:val="00BB549B"/>
    <w:rsid w:val="00BD7FA0"/>
    <w:rsid w:val="00C44AB0"/>
    <w:rsid w:val="00C71895"/>
    <w:rsid w:val="00C81316"/>
    <w:rsid w:val="00CA0F83"/>
    <w:rsid w:val="00CA44FD"/>
    <w:rsid w:val="00CB24C0"/>
    <w:rsid w:val="00CB2746"/>
    <w:rsid w:val="00CB67FF"/>
    <w:rsid w:val="00CC00CB"/>
    <w:rsid w:val="00D32D06"/>
    <w:rsid w:val="00D4314D"/>
    <w:rsid w:val="00D817FB"/>
    <w:rsid w:val="00DC3673"/>
    <w:rsid w:val="00DC3CC6"/>
    <w:rsid w:val="00DD5FD5"/>
    <w:rsid w:val="00DE01F5"/>
    <w:rsid w:val="00DE340C"/>
    <w:rsid w:val="00E06032"/>
    <w:rsid w:val="00E260A3"/>
    <w:rsid w:val="00E5733F"/>
    <w:rsid w:val="00E70865"/>
    <w:rsid w:val="00E74B0F"/>
    <w:rsid w:val="00E91EB7"/>
    <w:rsid w:val="00EA12E7"/>
    <w:rsid w:val="00EA15AD"/>
    <w:rsid w:val="00EC598E"/>
    <w:rsid w:val="00EC5FBE"/>
    <w:rsid w:val="00EF302E"/>
    <w:rsid w:val="00F00055"/>
    <w:rsid w:val="00F02D63"/>
    <w:rsid w:val="00F36330"/>
    <w:rsid w:val="00F771FD"/>
    <w:rsid w:val="00F80DD0"/>
    <w:rsid w:val="00F83308"/>
    <w:rsid w:val="00FA3FCF"/>
    <w:rsid w:val="00FB00F4"/>
    <w:rsid w:val="00FB2322"/>
    <w:rsid w:val="00FB638D"/>
    <w:rsid w:val="00FB78B2"/>
    <w:rsid w:val="00FC7157"/>
    <w:rsid w:val="00FE002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8BC5A5C"/>
  <w15:chartTrackingRefBased/>
  <w15:docId w15:val="{76E090AA-70DD-408A-92B5-FF066D82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spacing w:after="24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lang w:val="en-US"/>
    </w:rPr>
  </w:style>
  <w:style w:type="paragraph" w:styleId="BodyText">
    <w:name w:val="Body Text"/>
    <w:basedOn w:val="Normal"/>
    <w:rPr>
      <w:rFonts w:ascii="Flange-Light" w:hAnsi="Flange-Light"/>
      <w:b/>
      <w:sz w:val="32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Field">
    <w:name w:val="Normal Field"/>
    <w:basedOn w:val="Normal"/>
    <w:pPr>
      <w:numPr>
        <w:numId w:val="3"/>
      </w:numPr>
    </w:pPr>
  </w:style>
  <w:style w:type="paragraph" w:styleId="List">
    <w:name w:val="List"/>
    <w:basedOn w:val="Normal"/>
    <w:rsid w:val="00AF7EEF"/>
    <w:pPr>
      <w:spacing w:after="0"/>
      <w:ind w:left="283" w:hanging="283"/>
    </w:pPr>
    <w:rPr>
      <w:rFonts w:ascii="Arial" w:hAnsi="Arial"/>
      <w:sz w:val="20"/>
    </w:rPr>
  </w:style>
  <w:style w:type="character" w:styleId="Hyperlink">
    <w:name w:val="Hyperlink"/>
    <w:rsid w:val="00AF7EEF"/>
    <w:rPr>
      <w:color w:val="0000FF"/>
      <w:u w:val="single"/>
    </w:rPr>
  </w:style>
  <w:style w:type="character" w:customStyle="1" w:styleId="meetingtitle1">
    <w:name w:val="meetingtitle1"/>
    <w:rsid w:val="00FB78B2"/>
    <w:rPr>
      <w:rFonts w:ascii="Arial" w:hAnsi="Arial" w:cs="Arial" w:hint="default"/>
      <w:strike w:val="0"/>
      <w:dstrike w:val="0"/>
      <w:color w:val="000033"/>
      <w:sz w:val="4"/>
      <w:szCs w:val="4"/>
      <w:u w:val="none"/>
      <w:effect w:val="none"/>
    </w:rPr>
  </w:style>
  <w:style w:type="character" w:styleId="FollowedHyperlink">
    <w:name w:val="FollowedHyperlink"/>
    <w:rsid w:val="007A708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F7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v.net/Annual2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.johnston@preston.gov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h.johnston@prest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rv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Annual Conference Letter Telford 2024</Template>
  <TotalTime>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Bull Information Systems Ltd</Company>
  <LinksUpToDate>false</LinksUpToDate>
  <CharactersWithSpaces>2296</CharactersWithSpaces>
  <SharedDoc>false</SharedDoc>
  <HLinks>
    <vt:vector size="24" baseType="variant">
      <vt:variant>
        <vt:i4>4063252</vt:i4>
      </vt:variant>
      <vt:variant>
        <vt:i4>9</vt:i4>
      </vt:variant>
      <vt:variant>
        <vt:i4>0</vt:i4>
      </vt:variant>
      <vt:variant>
        <vt:i4>5</vt:i4>
      </vt:variant>
      <vt:variant>
        <vt:lpwstr>mailto:h.johnston@preston.gov.uk</vt:lpwstr>
      </vt:variant>
      <vt:variant>
        <vt:lpwstr/>
      </vt:variant>
      <vt:variant>
        <vt:i4>5505102</vt:i4>
      </vt:variant>
      <vt:variant>
        <vt:i4>6</vt:i4>
      </vt:variant>
      <vt:variant>
        <vt:i4>0</vt:i4>
      </vt:variant>
      <vt:variant>
        <vt:i4>5</vt:i4>
      </vt:variant>
      <vt:variant>
        <vt:lpwstr>http://www.irrv.net/</vt:lpwstr>
      </vt:variant>
      <vt:variant>
        <vt:lpwstr/>
      </vt:variant>
      <vt:variant>
        <vt:i4>2424956</vt:i4>
      </vt:variant>
      <vt:variant>
        <vt:i4>3</vt:i4>
      </vt:variant>
      <vt:variant>
        <vt:i4>0</vt:i4>
      </vt:variant>
      <vt:variant>
        <vt:i4>5</vt:i4>
      </vt:variant>
      <vt:variant>
        <vt:lpwstr>https://www.irrv.net/Annual24/</vt:lpwstr>
      </vt:variant>
      <vt:variant>
        <vt:lpwstr/>
      </vt:variant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mailto:h.johnston@preston.gov.uk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subject/>
  <dc:creator>Mike Commins</dc:creator>
  <cp:keywords/>
  <cp:lastModifiedBy>Fisher, Michael B.</cp:lastModifiedBy>
  <cp:revision>2</cp:revision>
  <cp:lastPrinted>2010-09-27T14:03:00Z</cp:lastPrinted>
  <dcterms:created xsi:type="dcterms:W3CDTF">2024-09-12T09:01:00Z</dcterms:created>
  <dcterms:modified xsi:type="dcterms:W3CDTF">2024-09-12T09:01:00Z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129472f7ba874dc63ce37ad3d602e200f130d1d0d05da0153ad25dbc0cde68f5</vt:lpwstr>
  </property>
</Properties>
</file>