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53" w:rsidRPr="00E426F4" w:rsidRDefault="005D0197" w:rsidP="00E426F4">
      <w:pPr>
        <w:rPr>
          <w:rFonts w:ascii="Calibri" w:hAnsi="Calibri" w:cs="Calibri"/>
          <w:color w:val="auto"/>
          <w:sz w:val="24"/>
        </w:rPr>
      </w:pPr>
      <w:r>
        <w:rPr>
          <w:noProof/>
          <w:lang w:val="en-GB" w:eastAsia="en-GB"/>
        </w:rPr>
        <mc:AlternateContent>
          <mc:Choice Requires="wpg">
            <w:drawing>
              <wp:anchor distT="0" distB="0" distL="228600" distR="228600" simplePos="0" relativeHeight="251657728" behindDoc="0" locked="0" layoutInCell="1" allowOverlap="1" wp14:anchorId="594F244A" wp14:editId="4C301056">
                <wp:simplePos x="0" y="0"/>
                <wp:positionH relativeFrom="margin">
                  <wp:posOffset>-361950</wp:posOffset>
                </wp:positionH>
                <wp:positionV relativeFrom="page">
                  <wp:posOffset>247650</wp:posOffset>
                </wp:positionV>
                <wp:extent cx="7200900" cy="9555480"/>
                <wp:effectExtent l="0" t="0" r="0" b="26670"/>
                <wp:wrapSquare wrapText="bothSides"/>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555480"/>
                          <a:chOff x="0" y="0"/>
                          <a:chExt cx="25717" cy="82296"/>
                        </a:xfrm>
                      </wpg:grpSpPr>
                      <wps:wsp>
                        <wps:cNvPr id="5" name="Text Box 51"/>
                        <wps:cNvSpPr txBox="1">
                          <a:spLocks noChangeArrowheads="1"/>
                        </wps:cNvSpPr>
                        <wps:spPr bwMode="auto">
                          <a:xfrm>
                            <a:off x="1905" y="0"/>
                            <a:ext cx="23812" cy="822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34C53" w:rsidRPr="009A53D7" w:rsidRDefault="00C34C53" w:rsidP="006976EA">
                              <w:pPr>
                                <w:spacing w:before="0"/>
                                <w:rPr>
                                  <w:rFonts w:ascii="Candara" w:hAnsi="Candara" w:cs="Calibri"/>
                                  <w:color w:val="1F497D" w:themeColor="text2"/>
                                  <w:sz w:val="24"/>
                                </w:rPr>
                              </w:pPr>
                              <w:r w:rsidRPr="009A53D7">
                                <w:rPr>
                                  <w:rFonts w:ascii="Candara" w:hAnsi="Candara" w:cs="Calibri"/>
                                  <w:color w:val="1F497D" w:themeColor="text2"/>
                                  <w:sz w:val="24"/>
                                </w:rPr>
                                <w:t>FOUNDED 1882    INCORPORATED 1927</w:t>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005D0197" w:rsidRPr="009A53D7">
                                <w:rPr>
                                  <w:rFonts w:ascii="Candara" w:hAnsi="Candara"/>
                                  <w:noProof/>
                                  <w:color w:val="1F497D" w:themeColor="text2"/>
                                  <w:lang w:val="en-GB" w:eastAsia="en-GB"/>
                                </w:rPr>
                                <w:drawing>
                                  <wp:inline distT="0" distB="0" distL="0" distR="0" wp14:anchorId="5BF6947B" wp14:editId="1DAB0E2C">
                                    <wp:extent cx="1104900" cy="704850"/>
                                    <wp:effectExtent l="0" t="0" r="0" b="0"/>
                                    <wp:docPr id="2" name="Picture 11" descr="i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r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04850"/>
                                            </a:xfrm>
                                            <a:prstGeom prst="rect">
                                              <a:avLst/>
                                            </a:prstGeom>
                                            <a:noFill/>
                                            <a:ln>
                                              <a:noFill/>
                                            </a:ln>
                                          </pic:spPr>
                                        </pic:pic>
                                      </a:graphicData>
                                    </a:graphic>
                                  </wp:inline>
                                </w:drawing>
                              </w:r>
                              <w:r w:rsidRPr="009A53D7">
                                <w:rPr>
                                  <w:rFonts w:ascii="Candara" w:hAnsi="Candara" w:cs="Calibri"/>
                                  <w:color w:val="1F497D" w:themeColor="text2"/>
                                  <w:sz w:val="24"/>
                                </w:rPr>
                                <w:br/>
                                <w:t xml:space="preserve">President: </w:t>
                              </w:r>
                              <w:r w:rsidR="008F3938">
                                <w:rPr>
                                  <w:rFonts w:ascii="Candara" w:hAnsi="Candara" w:cs="Calibri"/>
                                  <w:color w:val="1F497D" w:themeColor="text2"/>
                                  <w:sz w:val="24"/>
                                </w:rPr>
                                <w:t>Peter Haywood</w:t>
                              </w:r>
                              <w:r w:rsidR="00E33DC8">
                                <w:rPr>
                                  <w:rFonts w:ascii="Candara" w:hAnsi="Candara" w:cs="Calibri"/>
                                  <w:color w:val="1F497D" w:themeColor="text2"/>
                                  <w:sz w:val="24"/>
                                </w:rPr>
                                <w:t xml:space="preserve"> </w:t>
                              </w:r>
                              <w:r w:rsidR="00E33DC8" w:rsidRPr="00E33DC8">
                                <w:rPr>
                                  <w:rFonts w:ascii="Candara" w:hAnsi="Candara" w:cs="Calibri"/>
                                  <w:color w:val="1F497D" w:themeColor="text2"/>
                                  <w:sz w:val="14"/>
                                </w:rPr>
                                <w:t>IRRV (</w:t>
                              </w:r>
                              <w:r w:rsidR="005E1BCC">
                                <w:rPr>
                                  <w:rFonts w:ascii="Candara" w:hAnsi="Candara" w:cs="Calibri"/>
                                  <w:color w:val="1F497D" w:themeColor="text2"/>
                                  <w:sz w:val="14"/>
                                </w:rPr>
                                <w:t>Tech</w:t>
                              </w:r>
                              <w:r w:rsidR="00E33DC8" w:rsidRPr="00E33DC8">
                                <w:rPr>
                                  <w:rFonts w:ascii="Candara" w:hAnsi="Candara" w:cs="Calibri"/>
                                  <w:color w:val="1F497D" w:themeColor="text2"/>
                                  <w:sz w:val="14"/>
                                </w:rPr>
                                <w:t>)</w:t>
                              </w:r>
                              <w:r w:rsidR="005E1BCC">
                                <w:rPr>
                                  <w:rFonts w:ascii="Candara" w:hAnsi="Candara" w:cs="Calibri"/>
                                  <w:color w:val="1F497D" w:themeColor="text2"/>
                                  <w:sz w:val="14"/>
                                </w:rPr>
                                <w:t xml:space="preserve"> MBA</w:t>
                              </w:r>
                              <w:r w:rsidRPr="009A53D7">
                                <w:rPr>
                                  <w:rFonts w:ascii="Candara" w:hAnsi="Candara" w:cs="Calibri"/>
                                  <w:color w:val="1F497D" w:themeColor="text2"/>
                                  <w:sz w:val="24"/>
                                </w:rPr>
                                <w:br/>
                                <w:t>Treasurer: Mike Shang</w:t>
                              </w:r>
                              <w:r w:rsidR="00983F35" w:rsidRPr="009A53D7">
                                <w:rPr>
                                  <w:rFonts w:ascii="Candara" w:hAnsi="Candara" w:cs="Calibri"/>
                                  <w:color w:val="1F497D" w:themeColor="text2"/>
                                  <w:sz w:val="24"/>
                                </w:rPr>
                                <w:t xml:space="preserve"> </w:t>
                              </w:r>
                              <w:r w:rsidRPr="009A53D7">
                                <w:rPr>
                                  <w:rFonts w:ascii="Candara" w:hAnsi="Candara" w:cs="Calibri"/>
                                  <w:color w:val="1F497D" w:themeColor="text2"/>
                                  <w:sz w:val="14"/>
                                </w:rPr>
                                <w:t>FIRRV</w:t>
                              </w:r>
                            </w:p>
                            <w:p w:rsidR="00C34C53" w:rsidRDefault="00C34C53" w:rsidP="00C05052">
                              <w:pPr>
                                <w:pStyle w:val="Header"/>
                                <w:ind w:left="-720"/>
                                <w:rPr>
                                  <w:rFonts w:ascii="Calibri" w:hAnsi="Calibri" w:cs="Calibri"/>
                                  <w:b/>
                                  <w:bCs/>
                                  <w:sz w:val="26"/>
                                  <w:szCs w:val="28"/>
                                </w:rPr>
                              </w:pPr>
                              <w:r>
                                <w:rPr>
                                  <w:rFonts w:ascii="Calibri" w:hAnsi="Calibri" w:cs="Calibri"/>
                                  <w:b/>
                                  <w:bCs/>
                                  <w:sz w:val="26"/>
                                  <w:szCs w:val="28"/>
                                </w:rPr>
                                <w:tab/>
                              </w:r>
                            </w:p>
                            <w:p w:rsidR="00C23BC7" w:rsidRPr="00C23BC7" w:rsidRDefault="00B53B85" w:rsidP="006976EA">
                              <w:pPr>
                                <w:pStyle w:val="Header"/>
                                <w:spacing w:after="0"/>
                                <w:rPr>
                                  <w:rFonts w:ascii="Candara" w:hAnsi="Candara" w:cs="Calibri"/>
                                  <w:b/>
                                  <w:bCs/>
                                  <w:color w:val="1F497D" w:themeColor="text2"/>
                                  <w:sz w:val="26"/>
                                  <w:szCs w:val="28"/>
                                </w:rPr>
                              </w:pPr>
                              <w:r>
                                <w:rPr>
                                  <w:rFonts w:ascii="Candara" w:hAnsi="Candara" w:cs="Calibri"/>
                                  <w:b/>
                                  <w:bCs/>
                                  <w:color w:val="1F497D" w:themeColor="text2"/>
                                  <w:sz w:val="26"/>
                                  <w:szCs w:val="28"/>
                                </w:rPr>
                                <w:t>Insolvency Workshop</w:t>
                              </w:r>
                            </w:p>
                            <w:p w:rsidR="00C23BC7" w:rsidRDefault="00C23BC7" w:rsidP="00C05052">
                              <w:pPr>
                                <w:pStyle w:val="Header"/>
                                <w:rPr>
                                  <w:rFonts w:ascii="Candara" w:hAnsi="Candara" w:cs="Calibri"/>
                                  <w:b/>
                                  <w:bCs/>
                                  <w:color w:val="1F497D" w:themeColor="text2"/>
                                  <w:sz w:val="26"/>
                                  <w:szCs w:val="28"/>
                                  <w:lang w:val="en-US"/>
                                </w:rPr>
                              </w:pPr>
                              <w:r w:rsidRPr="00C23BC7">
                                <w:rPr>
                                  <w:rFonts w:ascii="Candara" w:hAnsi="Candara" w:cs="Calibri"/>
                                  <w:b/>
                                  <w:bCs/>
                                  <w:color w:val="1F497D" w:themeColor="text2"/>
                                  <w:sz w:val="26"/>
                                  <w:szCs w:val="28"/>
                                  <w:lang w:val="en-US"/>
                                </w:rPr>
                                <w:t>Venue –</w:t>
                              </w:r>
                              <w:r w:rsidR="0059578C">
                                <w:rPr>
                                  <w:rFonts w:ascii="Candara" w:hAnsi="Candara" w:cs="Calibri"/>
                                  <w:b/>
                                  <w:bCs/>
                                  <w:color w:val="1F497D" w:themeColor="text2"/>
                                  <w:sz w:val="26"/>
                                  <w:szCs w:val="28"/>
                                  <w:lang w:val="en-US"/>
                                </w:rPr>
                                <w:t xml:space="preserve"> Preston Town Hall</w:t>
                              </w:r>
                              <w:r w:rsidR="00F3057A">
                                <w:rPr>
                                  <w:rFonts w:ascii="Candara" w:hAnsi="Candara" w:cs="Calibri"/>
                                  <w:b/>
                                  <w:bCs/>
                                  <w:color w:val="1F497D" w:themeColor="text2"/>
                                  <w:sz w:val="26"/>
                                  <w:szCs w:val="28"/>
                                  <w:lang w:val="en-US"/>
                                </w:rPr>
                                <w:t>,</w:t>
                              </w:r>
                              <w:r w:rsidRPr="00C23BC7">
                                <w:rPr>
                                  <w:rFonts w:ascii="Candara" w:hAnsi="Candara" w:cs="Calibri"/>
                                  <w:b/>
                                  <w:bCs/>
                                  <w:color w:val="1F497D" w:themeColor="text2"/>
                                  <w:sz w:val="26"/>
                                  <w:szCs w:val="28"/>
                                  <w:lang w:val="en-US"/>
                                </w:rPr>
                                <w:t xml:space="preserve"> </w:t>
                              </w:r>
                              <w:r w:rsidR="00F3057A" w:rsidRPr="00F3057A">
                                <w:rPr>
                                  <w:rFonts w:ascii="Candara" w:hAnsi="Candara" w:cs="Calibri"/>
                                  <w:b/>
                                  <w:bCs/>
                                  <w:color w:val="1F497D" w:themeColor="text2"/>
                                  <w:sz w:val="26"/>
                                  <w:szCs w:val="28"/>
                                  <w:lang w:val="en-US"/>
                                </w:rPr>
                                <w:t>Lancaster Road, Preston PR1 2RL</w:t>
                              </w:r>
                            </w:p>
                            <w:p w:rsidR="00C23BC7" w:rsidRPr="00C23BC7" w:rsidRDefault="00C34C53" w:rsidP="006976EA">
                              <w:pPr>
                                <w:pStyle w:val="Header"/>
                                <w:spacing w:after="0"/>
                                <w:rPr>
                                  <w:rFonts w:ascii="Candara" w:hAnsi="Candara" w:cs="Calibri"/>
                                  <w:b/>
                                  <w:color w:val="1F497D" w:themeColor="text2"/>
                                  <w:sz w:val="26"/>
                                  <w:szCs w:val="28"/>
                                </w:rPr>
                              </w:pPr>
                              <w:r w:rsidRPr="009A53D7">
                                <w:rPr>
                                  <w:rFonts w:ascii="Candara" w:hAnsi="Candara" w:cs="Calibri"/>
                                  <w:b/>
                                  <w:color w:val="1F497D" w:themeColor="text2"/>
                                  <w:sz w:val="26"/>
                                  <w:szCs w:val="28"/>
                                </w:rPr>
                                <w:t xml:space="preserve">Date – </w:t>
                              </w:r>
                              <w:r w:rsidR="00F3057A">
                                <w:rPr>
                                  <w:rFonts w:ascii="Candara" w:hAnsi="Candara" w:cs="Calibri"/>
                                  <w:b/>
                                  <w:color w:val="1F497D" w:themeColor="text2"/>
                                  <w:sz w:val="26"/>
                                  <w:szCs w:val="28"/>
                                </w:rPr>
                                <w:t xml:space="preserve">Wednesday </w:t>
                              </w:r>
                              <w:r w:rsidR="00B53B85">
                                <w:rPr>
                                  <w:rFonts w:ascii="Candara" w:hAnsi="Candara" w:cs="Calibri"/>
                                  <w:b/>
                                  <w:color w:val="1F497D" w:themeColor="text2"/>
                                  <w:sz w:val="26"/>
                                  <w:szCs w:val="28"/>
                                </w:rPr>
                                <w:t>16th</w:t>
                              </w:r>
                              <w:r w:rsidR="00F3057A">
                                <w:rPr>
                                  <w:rFonts w:ascii="Candara" w:hAnsi="Candara" w:cs="Calibri"/>
                                  <w:b/>
                                  <w:color w:val="1F497D" w:themeColor="text2"/>
                                  <w:sz w:val="26"/>
                                  <w:szCs w:val="28"/>
                                </w:rPr>
                                <w:t xml:space="preserve"> </w:t>
                              </w:r>
                              <w:r w:rsidR="00B53B85">
                                <w:rPr>
                                  <w:rFonts w:ascii="Candara" w:hAnsi="Candara" w:cs="Calibri"/>
                                  <w:b/>
                                  <w:color w:val="1F497D" w:themeColor="text2"/>
                                  <w:sz w:val="26"/>
                                  <w:szCs w:val="28"/>
                                </w:rPr>
                                <w:t>December</w:t>
                              </w:r>
                              <w:r w:rsidR="00C23BC7" w:rsidRPr="00C23BC7">
                                <w:rPr>
                                  <w:rFonts w:ascii="Candara" w:hAnsi="Candara" w:cs="Calibri"/>
                                  <w:b/>
                                  <w:color w:val="1F497D" w:themeColor="text2"/>
                                  <w:sz w:val="26"/>
                                  <w:szCs w:val="28"/>
                                </w:rPr>
                                <w:t xml:space="preserve"> 2015</w:t>
                              </w:r>
                            </w:p>
                            <w:p w:rsidR="00C34C53" w:rsidRPr="009A53D7" w:rsidRDefault="00C34C53" w:rsidP="00C05052">
                              <w:pPr>
                                <w:pStyle w:val="List"/>
                                <w:ind w:left="-720" w:firstLine="0"/>
                                <w:jc w:val="both"/>
                                <w:rPr>
                                  <w:rFonts w:ascii="Candara" w:hAnsi="Candara" w:cs="Calibri"/>
                                  <w:color w:val="1F497D" w:themeColor="text2"/>
                                  <w:sz w:val="22"/>
                                  <w:szCs w:val="24"/>
                                </w:rPr>
                              </w:pPr>
                            </w:p>
                            <w:p w:rsidR="00C34C53" w:rsidRPr="008F3938" w:rsidRDefault="00C34C53" w:rsidP="00C05052">
                              <w:pPr>
                                <w:pStyle w:val="List"/>
                                <w:ind w:left="-720" w:firstLine="720"/>
                                <w:jc w:val="both"/>
                                <w:rPr>
                                  <w:rFonts w:ascii="Candara" w:hAnsi="Candara" w:cs="Calibri"/>
                                  <w:sz w:val="24"/>
                                  <w:szCs w:val="24"/>
                                </w:rPr>
                              </w:pPr>
                              <w:r w:rsidRPr="008F3938">
                                <w:rPr>
                                  <w:rFonts w:ascii="Candara" w:hAnsi="Candara" w:cs="Calibri"/>
                                  <w:sz w:val="24"/>
                                  <w:szCs w:val="24"/>
                                </w:rPr>
                                <w:t>Dear Colleague</w:t>
                              </w:r>
                            </w:p>
                            <w:p w:rsidR="00C34C53" w:rsidRPr="008F3938" w:rsidRDefault="00C34C53" w:rsidP="00C05052">
                              <w:pPr>
                                <w:pStyle w:val="List"/>
                                <w:ind w:left="-720" w:firstLine="0"/>
                                <w:jc w:val="both"/>
                                <w:rPr>
                                  <w:rFonts w:ascii="Candara" w:hAnsi="Candara" w:cs="Calibri"/>
                                  <w:sz w:val="16"/>
                                  <w:szCs w:val="24"/>
                                </w:rPr>
                              </w:pPr>
                            </w:p>
                            <w:p w:rsidR="00C23BC7" w:rsidRPr="00C23BC7" w:rsidRDefault="0059578C" w:rsidP="00C23BC7">
                              <w:pPr>
                                <w:pStyle w:val="Default"/>
                                <w:rPr>
                                  <w:rFonts w:ascii="Candara" w:hAnsi="Candara" w:cs="Calibri"/>
                                  <w:color w:val="auto"/>
                                  <w:sz w:val="22"/>
                                  <w:szCs w:val="22"/>
                                </w:rPr>
                              </w:pPr>
                              <w:r>
                                <w:rPr>
                                  <w:rFonts w:ascii="Candara" w:hAnsi="Candara" w:cs="Calibri"/>
                                  <w:color w:val="auto"/>
                                  <w:sz w:val="22"/>
                                  <w:szCs w:val="22"/>
                                </w:rPr>
                                <w:t>T</w:t>
                              </w:r>
                              <w:r w:rsidR="00C23BC7" w:rsidRPr="00C23BC7">
                                <w:rPr>
                                  <w:rFonts w:ascii="Candara" w:hAnsi="Candara" w:cs="Calibri"/>
                                  <w:color w:val="auto"/>
                                  <w:sz w:val="22"/>
                                  <w:szCs w:val="22"/>
                                </w:rPr>
                                <w:t xml:space="preserve">he Lancashire and Cheshire Association </w:t>
                              </w:r>
                              <w:r>
                                <w:rPr>
                                  <w:rFonts w:ascii="Candara" w:hAnsi="Candara" w:cs="Calibri"/>
                                  <w:color w:val="auto"/>
                                  <w:sz w:val="22"/>
                                  <w:szCs w:val="22"/>
                                </w:rPr>
                                <w:t xml:space="preserve">Executive recognises that the delivery of </w:t>
                              </w:r>
                              <w:r w:rsidR="00C23BC7" w:rsidRPr="00C23BC7">
                                <w:rPr>
                                  <w:rFonts w:ascii="Candara" w:hAnsi="Candara" w:cs="Calibri"/>
                                  <w:color w:val="auto"/>
                                  <w:sz w:val="22"/>
                                  <w:szCs w:val="22"/>
                                </w:rPr>
                                <w:t xml:space="preserve">high quality professional events </w:t>
                              </w:r>
                              <w:r>
                                <w:rPr>
                                  <w:rFonts w:ascii="Candara" w:hAnsi="Candara" w:cs="Calibri"/>
                                  <w:color w:val="auto"/>
                                  <w:sz w:val="22"/>
                                  <w:szCs w:val="22"/>
                                </w:rPr>
                                <w:t>is a key requirement for our members</w:t>
                              </w:r>
                              <w:r w:rsidR="00C23BC7" w:rsidRPr="00C23BC7">
                                <w:rPr>
                                  <w:rFonts w:ascii="Candara" w:hAnsi="Candara" w:cs="Calibri"/>
                                  <w:color w:val="auto"/>
                                  <w:sz w:val="22"/>
                                  <w:szCs w:val="22"/>
                                </w:rPr>
                                <w:t xml:space="preserve">.  I am </w:t>
                              </w:r>
                              <w:r>
                                <w:rPr>
                                  <w:rFonts w:ascii="Candara" w:hAnsi="Candara" w:cs="Calibri"/>
                                  <w:color w:val="auto"/>
                                  <w:sz w:val="22"/>
                                  <w:szCs w:val="22"/>
                                </w:rPr>
                                <w:t>pleased</w:t>
                              </w:r>
                              <w:r w:rsidR="00C23BC7" w:rsidRPr="00C23BC7">
                                <w:rPr>
                                  <w:rFonts w:ascii="Candara" w:hAnsi="Candara" w:cs="Calibri"/>
                                  <w:color w:val="auto"/>
                                  <w:sz w:val="22"/>
                                  <w:szCs w:val="22"/>
                                </w:rPr>
                                <w:t xml:space="preserve"> to announce </w:t>
                              </w:r>
                              <w:r>
                                <w:rPr>
                                  <w:rFonts w:ascii="Candara" w:hAnsi="Candara" w:cs="Calibri"/>
                                  <w:color w:val="auto"/>
                                  <w:sz w:val="22"/>
                                  <w:szCs w:val="22"/>
                                </w:rPr>
                                <w:t xml:space="preserve">a </w:t>
                              </w:r>
                              <w:r w:rsidR="00B53B85">
                                <w:rPr>
                                  <w:rFonts w:ascii="Candara" w:hAnsi="Candara" w:cs="Calibri"/>
                                  <w:color w:val="auto"/>
                                  <w:sz w:val="22"/>
                                  <w:szCs w:val="22"/>
                                </w:rPr>
                                <w:t xml:space="preserve">half </w:t>
                              </w:r>
                              <w:r>
                                <w:rPr>
                                  <w:rFonts w:ascii="Candara" w:hAnsi="Candara" w:cs="Calibri"/>
                                  <w:color w:val="auto"/>
                                  <w:sz w:val="22"/>
                                  <w:szCs w:val="22"/>
                                </w:rPr>
                                <w:t xml:space="preserve">day </w:t>
                              </w:r>
                              <w:r w:rsidR="00B53B85">
                                <w:rPr>
                                  <w:rFonts w:ascii="Candara" w:hAnsi="Candara" w:cs="Calibri"/>
                                  <w:color w:val="auto"/>
                                  <w:sz w:val="22"/>
                                  <w:szCs w:val="22"/>
                                </w:rPr>
                                <w:t xml:space="preserve">insolvency workshop which aims to help members who deal with </w:t>
                              </w:r>
                              <w:proofErr w:type="spellStart"/>
                              <w:r w:rsidR="00B53B85">
                                <w:rPr>
                                  <w:rFonts w:ascii="Candara" w:hAnsi="Candara" w:cs="Calibri"/>
                                  <w:color w:val="auto"/>
                                  <w:sz w:val="22"/>
                                  <w:szCs w:val="22"/>
                                </w:rPr>
                                <w:t>insolvency</w:t>
                              </w:r>
                              <w:proofErr w:type="gramStart"/>
                              <w:r w:rsidR="00A110BF">
                                <w:rPr>
                                  <w:rFonts w:ascii="Candara" w:hAnsi="Candara" w:cs="Calibri"/>
                                  <w:color w:val="auto"/>
                                  <w:sz w:val="22"/>
                                  <w:szCs w:val="22"/>
                                </w:rPr>
                                <w:t>,</w:t>
                              </w:r>
                              <w:r w:rsidR="00B53B85">
                                <w:rPr>
                                  <w:rFonts w:ascii="Candara" w:hAnsi="Candara" w:cs="Calibri"/>
                                  <w:color w:val="auto"/>
                                  <w:sz w:val="22"/>
                                  <w:szCs w:val="22"/>
                                </w:rPr>
                                <w:t>Council</w:t>
                              </w:r>
                              <w:proofErr w:type="spellEnd"/>
                              <w:proofErr w:type="gramEnd"/>
                              <w:r w:rsidR="00B53B85">
                                <w:rPr>
                                  <w:rFonts w:ascii="Candara" w:hAnsi="Candara" w:cs="Calibri"/>
                                  <w:color w:val="auto"/>
                                  <w:sz w:val="22"/>
                                  <w:szCs w:val="22"/>
                                </w:rPr>
                                <w:t xml:space="preserve"> Tax recovery and the associated procedures and the submission of forms. </w:t>
                              </w:r>
                            </w:p>
                            <w:p w:rsidR="00906F09" w:rsidRPr="00906F09" w:rsidRDefault="00906F09" w:rsidP="005E1BCC">
                              <w:pPr>
                                <w:pStyle w:val="Default"/>
                                <w:rPr>
                                  <w:rFonts w:ascii="Candara" w:hAnsi="Candara"/>
                                  <w:color w:val="auto"/>
                                  <w:sz w:val="22"/>
                                  <w:szCs w:val="22"/>
                                </w:rPr>
                              </w:pPr>
                            </w:p>
                            <w:p w:rsidR="00623A9B" w:rsidRDefault="00B53B85" w:rsidP="00C23BC7">
                              <w:pPr>
                                <w:pStyle w:val="Default"/>
                                <w:rPr>
                                  <w:rFonts w:ascii="Candara" w:hAnsi="Candara"/>
                                  <w:color w:val="auto"/>
                                  <w:sz w:val="22"/>
                                  <w:szCs w:val="22"/>
                                </w:rPr>
                              </w:pPr>
                              <w:r w:rsidRPr="00B53B85">
                                <w:rPr>
                                  <w:rFonts w:ascii="Candara" w:hAnsi="Candara"/>
                                  <w:color w:val="auto"/>
                                  <w:sz w:val="22"/>
                                  <w:szCs w:val="22"/>
                                </w:rPr>
                                <w:t xml:space="preserve">The half day will include a look at how individuals use insolvency to help deal with debt problems, the impact the different forms of insolvency have on the recovery of Council Tax and in some cases Business Rates.  The workshop will include some case studies and also cover the practical aspects of dealing with the documentation that is issued as a result of the insolvency process.  The workshop will be run by </w:t>
                              </w:r>
                              <w:r>
                                <w:rPr>
                                  <w:rFonts w:ascii="Candara" w:hAnsi="Candara"/>
                                  <w:b/>
                                  <w:color w:val="auto"/>
                                  <w:sz w:val="22"/>
                                  <w:szCs w:val="22"/>
                                </w:rPr>
                                <w:t xml:space="preserve">Hemal Mistry and John Lee, both Licensed Insolvency Practitioners </w:t>
                              </w:r>
                              <w:r w:rsidRPr="00B53B85">
                                <w:rPr>
                                  <w:rFonts w:ascii="Candara" w:hAnsi="Candara"/>
                                  <w:b/>
                                  <w:color w:val="auto"/>
                                  <w:sz w:val="22"/>
                                  <w:szCs w:val="22"/>
                                </w:rPr>
                                <w:t>of Horsfields Insolvency Practitioners</w:t>
                              </w:r>
                              <w:r w:rsidRPr="00B53B85">
                                <w:rPr>
                                  <w:rFonts w:ascii="Candara" w:hAnsi="Candara"/>
                                  <w:color w:val="auto"/>
                                  <w:sz w:val="22"/>
                                  <w:szCs w:val="22"/>
                                </w:rPr>
                                <w:t xml:space="preserve">, who have extensive experience in advising and working with local authorities </w:t>
                              </w:r>
                              <w:r w:rsidR="00AA49B2">
                                <w:rPr>
                                  <w:rFonts w:ascii="Candara" w:hAnsi="Candara"/>
                                  <w:color w:val="auto"/>
                                  <w:sz w:val="22"/>
                                  <w:szCs w:val="22"/>
                                </w:rPr>
                                <w:t>in</w:t>
                              </w:r>
                              <w:r w:rsidRPr="00B53B85">
                                <w:rPr>
                                  <w:rFonts w:ascii="Candara" w:hAnsi="Candara"/>
                                  <w:color w:val="auto"/>
                                  <w:sz w:val="22"/>
                                  <w:szCs w:val="22"/>
                                </w:rPr>
                                <w:t xml:space="preserve"> dealing with debt recovery and insolvency.</w:t>
                              </w:r>
                              <w:r w:rsidR="006976EA">
                                <w:rPr>
                                  <w:rFonts w:ascii="Candara" w:hAnsi="Candara"/>
                                  <w:color w:val="auto"/>
                                  <w:sz w:val="22"/>
                                  <w:szCs w:val="22"/>
                                </w:rPr>
                                <w:t xml:space="preserve">  They have acted as Trustees and Liquidators in many insolvency cases, particularly where local authorities have debt exposure.</w:t>
                              </w:r>
                            </w:p>
                            <w:p w:rsidR="00B53B85" w:rsidRDefault="00B53B85" w:rsidP="00C23BC7">
                              <w:pPr>
                                <w:pStyle w:val="Default"/>
                                <w:rPr>
                                  <w:rFonts w:ascii="Candara" w:hAnsi="Candara" w:cs="Calibri"/>
                                  <w:b/>
                                  <w:color w:val="1F497D" w:themeColor="text2"/>
                                  <w:sz w:val="22"/>
                                  <w:szCs w:val="22"/>
                                  <w:lang w:val="en-US" w:eastAsia="ja-JP"/>
                                </w:rPr>
                              </w:pPr>
                            </w:p>
                            <w:p w:rsidR="00623A9B" w:rsidRPr="00623A9B" w:rsidRDefault="00623A9B" w:rsidP="00C23BC7">
                              <w:pPr>
                                <w:pStyle w:val="Default"/>
                                <w:rPr>
                                  <w:rFonts w:ascii="Candara" w:hAnsi="Candara"/>
                                  <w:color w:val="auto"/>
                                  <w:sz w:val="22"/>
                                  <w:szCs w:val="22"/>
                                </w:rPr>
                              </w:pPr>
                              <w:r w:rsidRPr="00623A9B">
                                <w:rPr>
                                  <w:rFonts w:ascii="Candara" w:hAnsi="Candara"/>
                                  <w:color w:val="auto"/>
                                  <w:sz w:val="22"/>
                                  <w:szCs w:val="22"/>
                                  <w:lang w:val="en-US"/>
                                </w:rPr>
                                <w:t xml:space="preserve">The event is also an excellent opportunity to catch up with colleagues and representatives from other authorities and </w:t>
                              </w:r>
                              <w:proofErr w:type="spellStart"/>
                              <w:r w:rsidRPr="00623A9B">
                                <w:rPr>
                                  <w:rFonts w:ascii="Candara" w:hAnsi="Candara"/>
                                  <w:color w:val="auto"/>
                                  <w:sz w:val="22"/>
                                  <w:szCs w:val="22"/>
                                  <w:lang w:val="en-US"/>
                                </w:rPr>
                                <w:t>organisations</w:t>
                              </w:r>
                              <w:proofErr w:type="spellEnd"/>
                              <w:r w:rsidRPr="00623A9B">
                                <w:rPr>
                                  <w:rFonts w:ascii="Candara" w:hAnsi="Candara"/>
                                  <w:color w:val="auto"/>
                                  <w:sz w:val="22"/>
                                  <w:szCs w:val="22"/>
                                  <w:lang w:val="en-US"/>
                                </w:rPr>
                                <w:t>.</w:t>
                              </w:r>
                            </w:p>
                            <w:p w:rsidR="00906F09" w:rsidRPr="00623A9B" w:rsidRDefault="00906F09" w:rsidP="005E1BCC">
                              <w:pPr>
                                <w:pStyle w:val="Default"/>
                                <w:rPr>
                                  <w:rFonts w:ascii="Candara" w:hAnsi="Candara"/>
                                  <w:color w:val="auto"/>
                                  <w:sz w:val="22"/>
                                  <w:szCs w:val="22"/>
                                </w:rPr>
                              </w:pPr>
                            </w:p>
                            <w:p w:rsidR="00C23BC7" w:rsidRPr="00C23BC7" w:rsidRDefault="00C23BC7" w:rsidP="00C23BC7">
                              <w:pPr>
                                <w:pStyle w:val="Default"/>
                                <w:rPr>
                                  <w:rFonts w:ascii="Candara" w:hAnsi="Candara"/>
                                  <w:b/>
                                  <w:color w:val="auto"/>
                                  <w:sz w:val="22"/>
                                  <w:szCs w:val="22"/>
                                </w:rPr>
                              </w:pPr>
                              <w:r w:rsidRPr="00C23BC7">
                                <w:rPr>
                                  <w:rFonts w:ascii="Candara" w:hAnsi="Candara"/>
                                  <w:color w:val="auto"/>
                                  <w:sz w:val="22"/>
                                  <w:szCs w:val="22"/>
                                </w:rPr>
                                <w:t>Our seminars have previously</w:t>
                              </w:r>
                              <w:r w:rsidR="00691F23">
                                <w:rPr>
                                  <w:rFonts w:ascii="Candara" w:hAnsi="Candara"/>
                                  <w:color w:val="auto"/>
                                  <w:sz w:val="22"/>
                                  <w:szCs w:val="22"/>
                                </w:rPr>
                                <w:t xml:space="preserve"> been very</w:t>
                              </w:r>
                              <w:r w:rsidRPr="00C23BC7">
                                <w:rPr>
                                  <w:rFonts w:ascii="Candara" w:hAnsi="Candara"/>
                                  <w:color w:val="auto"/>
                                  <w:sz w:val="22"/>
                                  <w:szCs w:val="22"/>
                                </w:rPr>
                                <w:t xml:space="preserve"> well subscribed with positive feedback from both delegates and employers. At </w:t>
                              </w:r>
                              <w:r w:rsidRPr="00C23BC7">
                                <w:rPr>
                                  <w:rFonts w:ascii="Candara" w:hAnsi="Candara"/>
                                  <w:b/>
                                  <w:bCs/>
                                  <w:color w:val="auto"/>
                                  <w:sz w:val="22"/>
                                  <w:szCs w:val="22"/>
                                </w:rPr>
                                <w:t>£</w:t>
                              </w:r>
                              <w:r w:rsidR="00B53B85">
                                <w:rPr>
                                  <w:rFonts w:ascii="Candara" w:hAnsi="Candara"/>
                                  <w:b/>
                                  <w:bCs/>
                                  <w:color w:val="auto"/>
                                  <w:sz w:val="22"/>
                                  <w:szCs w:val="22"/>
                                </w:rPr>
                                <w:t>50</w:t>
                              </w:r>
                              <w:r w:rsidRPr="00C23BC7">
                                <w:rPr>
                                  <w:rFonts w:ascii="Candara" w:hAnsi="Candara"/>
                                  <w:b/>
                                  <w:bCs/>
                                  <w:color w:val="auto"/>
                                  <w:sz w:val="22"/>
                                  <w:szCs w:val="22"/>
                                </w:rPr>
                                <w:t xml:space="preserve"> per delegate</w:t>
                              </w:r>
                              <w:r w:rsidRPr="00C23BC7">
                                <w:rPr>
                                  <w:rFonts w:ascii="Candara" w:hAnsi="Candara"/>
                                  <w:color w:val="auto"/>
                                  <w:sz w:val="22"/>
                                  <w:szCs w:val="22"/>
                                </w:rPr>
                                <w:t xml:space="preserve"> I believe that the event offers </w:t>
                              </w:r>
                              <w:r w:rsidR="00691F23">
                                <w:rPr>
                                  <w:rFonts w:ascii="Candara" w:hAnsi="Candara"/>
                                  <w:color w:val="auto"/>
                                  <w:sz w:val="22"/>
                                  <w:szCs w:val="22"/>
                                </w:rPr>
                                <w:t>excellent value for money</w:t>
                              </w:r>
                              <w:r w:rsidRPr="00C23BC7">
                                <w:rPr>
                                  <w:rFonts w:ascii="Candara" w:hAnsi="Candara"/>
                                  <w:color w:val="auto"/>
                                  <w:sz w:val="22"/>
                                  <w:szCs w:val="22"/>
                                </w:rPr>
                                <w:t xml:space="preserve">; it will of course be delivered to the usual high standards of the Lancashire and Cheshire Association.  </w:t>
                              </w:r>
                              <w:r w:rsidRPr="00C23BC7">
                                <w:rPr>
                                  <w:rFonts w:ascii="Candara" w:hAnsi="Candara"/>
                                  <w:b/>
                                  <w:color w:val="auto"/>
                                  <w:sz w:val="22"/>
                                  <w:szCs w:val="22"/>
                                </w:rPr>
                                <w:t>In addition the Association is continuing to offer members of the Institute a generous 50% Discount.</w:t>
                              </w:r>
                            </w:p>
                            <w:p w:rsidR="00C23BC7" w:rsidRPr="00C23BC7" w:rsidRDefault="00C23BC7" w:rsidP="00C23BC7">
                              <w:pPr>
                                <w:rPr>
                                  <w:rFonts w:ascii="Candara" w:hAnsi="Candara" w:cs="Trebuchet MS"/>
                                  <w:color w:val="auto"/>
                                  <w:sz w:val="22"/>
                                  <w:szCs w:val="22"/>
                                  <w:lang w:val="en-GB" w:eastAsia="en-GB"/>
                                </w:rPr>
                              </w:pPr>
                              <w:r w:rsidRPr="00C23BC7">
                                <w:rPr>
                                  <w:rFonts w:ascii="Candara" w:hAnsi="Candara" w:cs="Trebuchet MS"/>
                                  <w:color w:val="auto"/>
                                  <w:sz w:val="22"/>
                                  <w:szCs w:val="22"/>
                                  <w:lang w:val="en-GB" w:eastAsia="en-GB"/>
                                </w:rPr>
                                <w:t xml:space="preserve">The content of the seminar is designed to give a broader knowledge of </w:t>
                              </w:r>
                              <w:r w:rsidR="00B53B85">
                                <w:rPr>
                                  <w:rFonts w:ascii="Candara" w:hAnsi="Candara" w:cs="Trebuchet MS"/>
                                  <w:color w:val="auto"/>
                                  <w:sz w:val="22"/>
                                  <w:szCs w:val="22"/>
                                  <w:lang w:val="en-GB" w:eastAsia="en-GB"/>
                                </w:rPr>
                                <w:t>Council Tax recovery and insolvency</w:t>
                              </w:r>
                              <w:r w:rsidR="00691F23">
                                <w:rPr>
                                  <w:rFonts w:ascii="Candara" w:hAnsi="Candara" w:cs="Trebuchet MS"/>
                                  <w:color w:val="auto"/>
                                  <w:sz w:val="22"/>
                                  <w:szCs w:val="22"/>
                                  <w:lang w:val="en-GB" w:eastAsia="en-GB"/>
                                </w:rPr>
                                <w:t xml:space="preserve"> </w:t>
                              </w:r>
                              <w:r w:rsidRPr="00C23BC7">
                                <w:rPr>
                                  <w:rFonts w:ascii="Candara" w:hAnsi="Candara" w:cs="Trebuchet MS"/>
                                  <w:color w:val="auto"/>
                                  <w:sz w:val="22"/>
                                  <w:szCs w:val="22"/>
                                  <w:lang w:val="en-GB" w:eastAsia="en-GB"/>
                                </w:rPr>
                                <w:t>and will be particularly useful for:</w:t>
                              </w:r>
                            </w:p>
                            <w:p w:rsidR="00C23BC7" w:rsidRPr="00C23BC7" w:rsidRDefault="00B53B85" w:rsidP="00623A9B">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Council Tax</w:t>
                              </w:r>
                              <w:r w:rsidR="005B0A5A">
                                <w:rPr>
                                  <w:rFonts w:ascii="Candara" w:hAnsi="Candara" w:cs="Trebuchet MS"/>
                                  <w:color w:val="auto"/>
                                  <w:sz w:val="22"/>
                                  <w:szCs w:val="22"/>
                                  <w:lang w:val="en-GB" w:eastAsia="en-GB"/>
                                </w:rPr>
                                <w:t xml:space="preserve"> staff who want a greater </w:t>
                              </w:r>
                              <w:r>
                                <w:rPr>
                                  <w:rFonts w:ascii="Candara" w:hAnsi="Candara" w:cs="Trebuchet MS"/>
                                  <w:color w:val="auto"/>
                                  <w:sz w:val="22"/>
                                  <w:szCs w:val="22"/>
                                  <w:lang w:val="en-GB" w:eastAsia="en-GB"/>
                                </w:rPr>
                                <w:t>understanding</w:t>
                              </w:r>
                              <w:r w:rsidR="005B0A5A">
                                <w:rPr>
                                  <w:rFonts w:ascii="Candara" w:hAnsi="Candara" w:cs="Trebuchet MS"/>
                                  <w:color w:val="auto"/>
                                  <w:sz w:val="22"/>
                                  <w:szCs w:val="22"/>
                                  <w:lang w:val="en-GB" w:eastAsia="en-GB"/>
                                </w:rPr>
                                <w:t xml:space="preserve"> of </w:t>
                              </w:r>
                              <w:r>
                                <w:rPr>
                                  <w:rFonts w:ascii="Candara" w:hAnsi="Candara" w:cs="Trebuchet MS"/>
                                  <w:color w:val="auto"/>
                                  <w:sz w:val="22"/>
                                  <w:szCs w:val="22"/>
                                  <w:lang w:val="en-GB" w:eastAsia="en-GB"/>
                                </w:rPr>
                                <w:t>insolvency</w:t>
                              </w:r>
                              <w:r w:rsidR="006A7F1C">
                                <w:rPr>
                                  <w:rFonts w:ascii="Candara" w:hAnsi="Candara" w:cs="Trebuchet MS"/>
                                  <w:color w:val="auto"/>
                                  <w:sz w:val="22"/>
                                  <w:szCs w:val="22"/>
                                  <w:lang w:val="en-GB" w:eastAsia="en-GB"/>
                                </w:rPr>
                                <w:t xml:space="preserve"> and the impact on debt re</w:t>
                              </w:r>
                              <w:r w:rsidR="00AA49B2">
                                <w:rPr>
                                  <w:rFonts w:ascii="Candara" w:hAnsi="Candara" w:cs="Trebuchet MS"/>
                                  <w:color w:val="auto"/>
                                  <w:sz w:val="22"/>
                                  <w:szCs w:val="22"/>
                                  <w:lang w:val="en-GB" w:eastAsia="en-GB"/>
                                </w:rPr>
                                <w:t>c</w:t>
                              </w:r>
                              <w:r w:rsidR="006A7F1C">
                                <w:rPr>
                                  <w:rFonts w:ascii="Candara" w:hAnsi="Candara" w:cs="Trebuchet MS"/>
                                  <w:color w:val="auto"/>
                                  <w:sz w:val="22"/>
                                  <w:szCs w:val="22"/>
                                  <w:lang w:val="en-GB" w:eastAsia="en-GB"/>
                                </w:rPr>
                                <w:t>overy</w:t>
                              </w:r>
                              <w:r w:rsidR="00C23BC7" w:rsidRPr="00C23BC7">
                                <w:rPr>
                                  <w:rFonts w:ascii="Candara" w:hAnsi="Candara" w:cs="Trebuchet MS"/>
                                  <w:color w:val="auto"/>
                                  <w:sz w:val="22"/>
                                  <w:szCs w:val="22"/>
                                  <w:lang w:val="en-GB" w:eastAsia="en-GB"/>
                                </w:rPr>
                                <w:t>;</w:t>
                              </w:r>
                            </w:p>
                            <w:p w:rsidR="00AA49B2" w:rsidRDefault="00AA49B2" w:rsidP="00AA49B2">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Anyone who has little or no experience in dealing with insolvency;</w:t>
                              </w:r>
                            </w:p>
                            <w:p w:rsidR="00BA6355" w:rsidRDefault="00BA6355" w:rsidP="00623A9B">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 xml:space="preserve">Anyone working in </w:t>
                              </w:r>
                              <w:r w:rsidR="00B53B85">
                                <w:rPr>
                                  <w:rFonts w:ascii="Candara" w:hAnsi="Candara" w:cs="Trebuchet MS"/>
                                  <w:color w:val="auto"/>
                                  <w:sz w:val="22"/>
                                  <w:szCs w:val="22"/>
                                  <w:lang w:val="en-GB" w:eastAsia="en-GB"/>
                                </w:rPr>
                                <w:t>debt recovery</w:t>
                              </w:r>
                              <w:r>
                                <w:rPr>
                                  <w:rFonts w:ascii="Candara" w:hAnsi="Candara" w:cs="Trebuchet MS"/>
                                  <w:color w:val="auto"/>
                                  <w:sz w:val="22"/>
                                  <w:szCs w:val="22"/>
                                  <w:lang w:val="en-GB" w:eastAsia="en-GB"/>
                                </w:rPr>
                                <w:t xml:space="preserve"> – whether in the public or private sector</w:t>
                              </w:r>
                              <w:r w:rsidR="00482A2A">
                                <w:rPr>
                                  <w:rFonts w:ascii="Candara" w:hAnsi="Candara" w:cs="Trebuchet MS"/>
                                  <w:color w:val="auto"/>
                                  <w:sz w:val="22"/>
                                  <w:szCs w:val="22"/>
                                  <w:lang w:val="en-GB" w:eastAsia="en-GB"/>
                                </w:rPr>
                                <w:t>;</w:t>
                              </w:r>
                            </w:p>
                            <w:p w:rsidR="00C34C53" w:rsidRPr="005E1BCC" w:rsidRDefault="00C34C53" w:rsidP="00C05052">
                              <w:pPr>
                                <w:rPr>
                                  <w:rFonts w:ascii="Candara" w:hAnsi="Candara" w:cs="Calibri"/>
                                  <w:color w:val="1F497D" w:themeColor="text2"/>
                                  <w:sz w:val="22"/>
                                  <w:szCs w:val="22"/>
                                </w:rPr>
                              </w:pPr>
                              <w:r w:rsidRPr="005E1BCC">
                                <w:rPr>
                                  <w:rFonts w:ascii="Candara" w:hAnsi="Candara" w:cs="Calibri"/>
                                  <w:color w:val="1F497D" w:themeColor="text2"/>
                                  <w:sz w:val="22"/>
                                  <w:szCs w:val="22"/>
                                </w:rPr>
                                <w:t xml:space="preserve">Full details of the </w:t>
                              </w:r>
                              <w:r w:rsidR="00D04297">
                                <w:rPr>
                                  <w:rFonts w:ascii="Candara" w:hAnsi="Candara" w:cs="Calibri"/>
                                  <w:color w:val="1F497D" w:themeColor="text2"/>
                                  <w:sz w:val="22"/>
                                  <w:szCs w:val="22"/>
                                </w:rPr>
                                <w:t>seminar</w:t>
                              </w:r>
                              <w:r w:rsidRPr="005E1BCC">
                                <w:rPr>
                                  <w:rFonts w:ascii="Candara" w:hAnsi="Candara" w:cs="Calibri"/>
                                  <w:color w:val="1F497D" w:themeColor="text2"/>
                                  <w:sz w:val="22"/>
                                  <w:szCs w:val="22"/>
                                </w:rPr>
                                <w:t xml:space="preserve"> and a booking form are attached</w:t>
                              </w:r>
                              <w:r w:rsidR="008F583E" w:rsidRPr="005E1BCC">
                                <w:rPr>
                                  <w:rFonts w:ascii="Candara" w:hAnsi="Candara" w:cs="Calibri"/>
                                  <w:color w:val="1F497D" w:themeColor="text2"/>
                                  <w:sz w:val="22"/>
                                  <w:szCs w:val="22"/>
                                </w:rPr>
                                <w:t>.</w:t>
                              </w:r>
                            </w:p>
                            <w:p w:rsidR="00C34C53" w:rsidRPr="009A53D7" w:rsidRDefault="00C34C53" w:rsidP="00C05052">
                              <w:pPr>
                                <w:ind w:left="-720" w:firstLine="720"/>
                                <w:rPr>
                                  <w:rFonts w:ascii="Candara" w:hAnsi="Candara" w:cs="Calibri"/>
                                  <w:color w:val="1F497D" w:themeColor="text2"/>
                                  <w:sz w:val="24"/>
                                  <w:szCs w:val="24"/>
                                </w:rPr>
                              </w:pPr>
                              <w:r w:rsidRPr="009A53D7">
                                <w:rPr>
                                  <w:rFonts w:ascii="Candara" w:hAnsi="Candara" w:cs="Calibri"/>
                                  <w:color w:val="1F497D" w:themeColor="text2"/>
                                  <w:sz w:val="24"/>
                                  <w:szCs w:val="24"/>
                                </w:rPr>
                                <w:t>Yours sincerely</w:t>
                              </w:r>
                              <w:r w:rsidR="008F583E">
                                <w:rPr>
                                  <w:rFonts w:ascii="Candara" w:hAnsi="Candara" w:cs="Calibri"/>
                                  <w:color w:val="1F497D" w:themeColor="text2"/>
                                  <w:sz w:val="24"/>
                                  <w:szCs w:val="24"/>
                                </w:rPr>
                                <w:t>,</w:t>
                              </w:r>
                            </w:p>
                            <w:p w:rsidR="00C34C53" w:rsidRPr="009A53D7" w:rsidRDefault="008F3938" w:rsidP="00C05052">
                              <w:pPr>
                                <w:ind w:left="-720" w:firstLine="720"/>
                                <w:rPr>
                                  <w:rFonts w:ascii="Candara" w:hAnsi="Candara" w:cs="Calibri"/>
                                  <w:b/>
                                  <w:color w:val="1F497D" w:themeColor="text2"/>
                                  <w:sz w:val="24"/>
                                  <w:szCs w:val="24"/>
                                </w:rPr>
                              </w:pPr>
                              <w:r>
                                <w:rPr>
                                  <w:rFonts w:ascii="Candara" w:hAnsi="Candara" w:cs="Calibri"/>
                                  <w:b/>
                                  <w:color w:val="1F497D" w:themeColor="text2"/>
                                  <w:sz w:val="24"/>
                                  <w:szCs w:val="24"/>
                                </w:rPr>
                                <w:t>Peter Haywood</w:t>
                              </w:r>
                              <w:r w:rsidR="00E33DC8">
                                <w:rPr>
                                  <w:rFonts w:ascii="Candara" w:hAnsi="Candara" w:cs="Calibri"/>
                                  <w:b/>
                                  <w:color w:val="1F497D" w:themeColor="text2"/>
                                  <w:sz w:val="24"/>
                                  <w:szCs w:val="24"/>
                                </w:rPr>
                                <w:t xml:space="preserve"> </w:t>
                              </w:r>
                              <w:r w:rsidR="00E33DC8" w:rsidRPr="00E33DC8">
                                <w:rPr>
                                  <w:rFonts w:ascii="Candara" w:hAnsi="Candara" w:cs="Calibri"/>
                                  <w:b/>
                                  <w:color w:val="1F497D" w:themeColor="text2"/>
                                  <w:sz w:val="20"/>
                                  <w:szCs w:val="24"/>
                                </w:rPr>
                                <w:t>IRRV (</w:t>
                              </w:r>
                              <w:r w:rsidR="005E1BCC">
                                <w:rPr>
                                  <w:rFonts w:ascii="Candara" w:hAnsi="Candara" w:cs="Calibri"/>
                                  <w:b/>
                                  <w:color w:val="1F497D" w:themeColor="text2"/>
                                  <w:sz w:val="20"/>
                                  <w:szCs w:val="24"/>
                                </w:rPr>
                                <w:t>Tech</w:t>
                              </w:r>
                              <w:r w:rsidR="00E33DC8" w:rsidRPr="00E33DC8">
                                <w:rPr>
                                  <w:rFonts w:ascii="Candara" w:hAnsi="Candara" w:cs="Calibri"/>
                                  <w:b/>
                                  <w:color w:val="1F497D" w:themeColor="text2"/>
                                  <w:sz w:val="20"/>
                                  <w:szCs w:val="24"/>
                                </w:rPr>
                                <w:t>)</w:t>
                              </w:r>
                              <w:r w:rsidR="005E1BCC">
                                <w:rPr>
                                  <w:rFonts w:ascii="Candara" w:hAnsi="Candara" w:cs="Calibri"/>
                                  <w:b/>
                                  <w:color w:val="1F497D" w:themeColor="text2"/>
                                  <w:sz w:val="20"/>
                                  <w:szCs w:val="24"/>
                                </w:rPr>
                                <w:t xml:space="preserve"> MBA</w:t>
                              </w:r>
                            </w:p>
                            <w:p w:rsidR="00C34C53" w:rsidRPr="009A53D7" w:rsidRDefault="00C34C53" w:rsidP="00C05052">
                              <w:pPr>
                                <w:ind w:left="-720" w:firstLine="720"/>
                                <w:rPr>
                                  <w:rFonts w:ascii="Candara" w:hAnsi="Candara" w:cs="Calibri"/>
                                  <w:color w:val="1F497D" w:themeColor="text2"/>
                                  <w:sz w:val="24"/>
                                </w:rPr>
                              </w:pPr>
                              <w:r w:rsidRPr="009A53D7">
                                <w:rPr>
                                  <w:rFonts w:ascii="Candara" w:hAnsi="Candara" w:cs="Calibri"/>
                                  <w:color w:val="1F497D" w:themeColor="text2"/>
                                  <w:sz w:val="24"/>
                                </w:rPr>
                                <w:t>Association President</w:t>
                              </w:r>
                            </w:p>
                            <w:p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8" w:history="1">
                                <w:r w:rsidRPr="009A53D7">
                                  <w:rPr>
                                    <w:rStyle w:val="Hyperlink"/>
                                    <w:rFonts w:ascii="Candara" w:hAnsi="Candara" w:cs="Calibri"/>
                                    <w:b/>
                                    <w:color w:val="1F497D" w:themeColor="text2"/>
                                    <w:sz w:val="20"/>
                                  </w:rPr>
                                  <w:t>http://www.irrvassociations.org.uk/index.asp?AId=3</w:t>
                                </w:r>
                              </w:hyperlink>
                            </w:p>
                          </w:txbxContent>
                        </wps:txbx>
                        <wps:bodyPr rot="0" vert="horz" wrap="square" lIns="182880" tIns="914400" rIns="182880" bIns="182880" anchor="t" anchorCtr="0" upright="1">
                          <a:noAutofit/>
                        </wps:bodyPr>
                      </wps:wsp>
                      <wps:wsp>
                        <wps:cNvPr id="6" name="Rectangle 6"/>
                        <wps:cNvSpPr>
                          <a:spLocks noChangeArrowheads="1"/>
                        </wps:cNvSpPr>
                        <wps:spPr bwMode="auto">
                          <a:xfrm>
                            <a:off x="0" y="0"/>
                            <a:ext cx="1905" cy="82296"/>
                          </a:xfrm>
                          <a:prstGeom prst="rect">
                            <a:avLst/>
                          </a:prstGeom>
                          <a:solidFill>
                            <a:schemeClr val="tx2"/>
                          </a:solidFill>
                          <a:ln w="15875">
                            <a:solidFill>
                              <a:srgbClr val="000000"/>
                            </a:solidFill>
                            <a:miter lim="800000"/>
                            <a:headEnd/>
                            <a:tailEnd/>
                          </a:ln>
                          <a:extLst/>
                        </wps:spPr>
                        <wps:bodyPr rot="0" vert="horz" wrap="square" lIns="91440" tIns="45720" rIns="91440" bIns="45720" anchor="ctr" anchorCtr="0" upright="1">
                          <a:noAutofit/>
                        </wps:bodyPr>
                      </wps:wsp>
                      <wps:wsp>
                        <wps:cNvPr id="7" name="Pentagon 4"/>
                        <wps:cNvSpPr>
                          <a:spLocks noChangeArrowheads="1"/>
                        </wps:cNvSpPr>
                        <wps:spPr bwMode="auto">
                          <a:xfrm>
                            <a:off x="0" y="3238"/>
                            <a:ext cx="24665" cy="3848"/>
                          </a:xfrm>
                          <a:prstGeom prst="homePlate">
                            <a:avLst>
                              <a:gd name="adj" fmla="val 50003"/>
                            </a:avLst>
                          </a:prstGeom>
                          <a:solidFill>
                            <a:schemeClr val="accent1"/>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wps:txbx>
                        <wps:bodyPr rot="0" vert="horz" wrap="square" lIns="36576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4F244A" id="Group 50" o:spid="_x0000_s1026" style="position:absolute;margin-left:-28.5pt;margin-top:19.5pt;width:567pt;height:752.4pt;z-index:251657728;mso-wrap-distance-left:18pt;mso-wrap-distance-right:18pt;mso-position-horizontal-relative:margin;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">
                <v:shapetype id="_x0000_t202" coordsize="21600,21600" o:spt="202" path="m,l,21600r21600,l21600,xe">
                  <v:stroke joinstyle="miter"/>
                  <v:path gradientshapeok="t" o:connecttype="rect"/>
                </v:shapetype>
                <v:shape id="Text Box 51" o:spid="_x0000_s1027" type="#_x0000_t202" style="position:absolute;left:1905;width:23812;height:8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s6MQA&#10;AADaAAAADwAAAGRycy9kb3ducmV2LnhtbESPQWvCQBSE7wX/w/IK3upGUSsxq4hQaK2Hmubi7Zl9&#10;ZlOzb0N2q+m/7xaEHoeZ+YbJ1r1txJU6XztWMB4lIIhLp2uuFBSfL08LED4ga2wck4If8rBeDR4y&#10;TLW78YGueahEhLBPUYEJoU2l9KUhi37kWuLonV1nMUTZVVJ3eItw28hJksylxZrjgsGWtobKS/5t&#10;FfDYT/Vp377tts/1x75YmOPX+0Gp4WO/WYII1If/8L39qhXM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LOjEAAAA2gAAAA8AAAAAAAAAAAAAAAAAmAIAAGRycy9k&#10;b3ducmV2LnhtbFBLBQYAAAAABAAEAPUAAACJAwAAAAA=&#10;" stroked="f" strokeweight=".5pt">
                  <v:textbox inset="14.4pt,1in,14.4pt,14.4pt">
                    <w:txbxContent>
                      <w:p w:rsidR="00C34C53" w:rsidRPr="009A53D7" w:rsidRDefault="00C34C53" w:rsidP="006976EA">
                        <w:pPr>
                          <w:spacing w:before="0"/>
                          <w:rPr>
                            <w:rFonts w:ascii="Candara" w:hAnsi="Candara" w:cs="Calibri"/>
                            <w:color w:val="1F497D" w:themeColor="text2"/>
                            <w:sz w:val="24"/>
                          </w:rPr>
                        </w:pPr>
                        <w:r w:rsidRPr="009A53D7">
                          <w:rPr>
                            <w:rFonts w:ascii="Candara" w:hAnsi="Candara" w:cs="Calibri"/>
                            <w:color w:val="1F497D" w:themeColor="text2"/>
                            <w:sz w:val="24"/>
                          </w:rPr>
                          <w:t>FOUNDED 1882    INCORPORATED 1927</w:t>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Pr="009A53D7">
                          <w:rPr>
                            <w:rFonts w:ascii="Candara" w:hAnsi="Candara" w:cs="Calibri"/>
                            <w:color w:val="1F497D" w:themeColor="text2"/>
                            <w:sz w:val="24"/>
                          </w:rPr>
                          <w:tab/>
                        </w:r>
                        <w:r w:rsidR="005D0197" w:rsidRPr="009A53D7">
                          <w:rPr>
                            <w:rFonts w:ascii="Candara" w:hAnsi="Candara"/>
                            <w:noProof/>
                            <w:color w:val="1F497D" w:themeColor="text2"/>
                            <w:lang w:val="en-GB" w:eastAsia="en-GB"/>
                          </w:rPr>
                          <w:drawing>
                            <wp:inline distT="0" distB="0" distL="0" distR="0" wp14:anchorId="5BF6947B" wp14:editId="1DAB0E2C">
                              <wp:extent cx="1104900" cy="704850"/>
                              <wp:effectExtent l="0" t="0" r="0" b="0"/>
                              <wp:docPr id="2" name="Picture 11" descr="i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r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04850"/>
                                      </a:xfrm>
                                      <a:prstGeom prst="rect">
                                        <a:avLst/>
                                      </a:prstGeom>
                                      <a:noFill/>
                                      <a:ln>
                                        <a:noFill/>
                                      </a:ln>
                                    </pic:spPr>
                                  </pic:pic>
                                </a:graphicData>
                              </a:graphic>
                            </wp:inline>
                          </w:drawing>
                        </w:r>
                        <w:r w:rsidRPr="009A53D7">
                          <w:rPr>
                            <w:rFonts w:ascii="Candara" w:hAnsi="Candara" w:cs="Calibri"/>
                            <w:color w:val="1F497D" w:themeColor="text2"/>
                            <w:sz w:val="24"/>
                          </w:rPr>
                          <w:br/>
                          <w:t xml:space="preserve">President: </w:t>
                        </w:r>
                        <w:r w:rsidR="008F3938">
                          <w:rPr>
                            <w:rFonts w:ascii="Candara" w:hAnsi="Candara" w:cs="Calibri"/>
                            <w:color w:val="1F497D" w:themeColor="text2"/>
                            <w:sz w:val="24"/>
                          </w:rPr>
                          <w:t>Peter Haywood</w:t>
                        </w:r>
                        <w:r w:rsidR="00E33DC8">
                          <w:rPr>
                            <w:rFonts w:ascii="Candara" w:hAnsi="Candara" w:cs="Calibri"/>
                            <w:color w:val="1F497D" w:themeColor="text2"/>
                            <w:sz w:val="24"/>
                          </w:rPr>
                          <w:t xml:space="preserve"> </w:t>
                        </w:r>
                        <w:r w:rsidR="00E33DC8" w:rsidRPr="00E33DC8">
                          <w:rPr>
                            <w:rFonts w:ascii="Candara" w:hAnsi="Candara" w:cs="Calibri"/>
                            <w:color w:val="1F497D" w:themeColor="text2"/>
                            <w:sz w:val="14"/>
                          </w:rPr>
                          <w:t>IRRV (</w:t>
                        </w:r>
                        <w:r w:rsidR="005E1BCC">
                          <w:rPr>
                            <w:rFonts w:ascii="Candara" w:hAnsi="Candara" w:cs="Calibri"/>
                            <w:color w:val="1F497D" w:themeColor="text2"/>
                            <w:sz w:val="14"/>
                          </w:rPr>
                          <w:t>Tech</w:t>
                        </w:r>
                        <w:r w:rsidR="00E33DC8" w:rsidRPr="00E33DC8">
                          <w:rPr>
                            <w:rFonts w:ascii="Candara" w:hAnsi="Candara" w:cs="Calibri"/>
                            <w:color w:val="1F497D" w:themeColor="text2"/>
                            <w:sz w:val="14"/>
                          </w:rPr>
                          <w:t>)</w:t>
                        </w:r>
                        <w:r w:rsidR="005E1BCC">
                          <w:rPr>
                            <w:rFonts w:ascii="Candara" w:hAnsi="Candara" w:cs="Calibri"/>
                            <w:color w:val="1F497D" w:themeColor="text2"/>
                            <w:sz w:val="14"/>
                          </w:rPr>
                          <w:t xml:space="preserve"> MBA</w:t>
                        </w:r>
                        <w:r w:rsidRPr="009A53D7">
                          <w:rPr>
                            <w:rFonts w:ascii="Candara" w:hAnsi="Candara" w:cs="Calibri"/>
                            <w:color w:val="1F497D" w:themeColor="text2"/>
                            <w:sz w:val="24"/>
                          </w:rPr>
                          <w:br/>
                          <w:t>Treasurer: Mike Shang</w:t>
                        </w:r>
                        <w:r w:rsidR="00983F35" w:rsidRPr="009A53D7">
                          <w:rPr>
                            <w:rFonts w:ascii="Candara" w:hAnsi="Candara" w:cs="Calibri"/>
                            <w:color w:val="1F497D" w:themeColor="text2"/>
                            <w:sz w:val="24"/>
                          </w:rPr>
                          <w:t xml:space="preserve"> </w:t>
                        </w:r>
                        <w:r w:rsidRPr="009A53D7">
                          <w:rPr>
                            <w:rFonts w:ascii="Candara" w:hAnsi="Candara" w:cs="Calibri"/>
                            <w:color w:val="1F497D" w:themeColor="text2"/>
                            <w:sz w:val="14"/>
                          </w:rPr>
                          <w:t>FIRRV</w:t>
                        </w:r>
                      </w:p>
                      <w:p w:rsidR="00C34C53" w:rsidRDefault="00C34C53" w:rsidP="00C05052">
                        <w:pPr>
                          <w:pStyle w:val="Header"/>
                          <w:ind w:left="-720"/>
                          <w:rPr>
                            <w:rFonts w:ascii="Calibri" w:hAnsi="Calibri" w:cs="Calibri"/>
                            <w:b/>
                            <w:bCs/>
                            <w:sz w:val="26"/>
                            <w:szCs w:val="28"/>
                          </w:rPr>
                        </w:pPr>
                        <w:r>
                          <w:rPr>
                            <w:rFonts w:ascii="Calibri" w:hAnsi="Calibri" w:cs="Calibri"/>
                            <w:b/>
                            <w:bCs/>
                            <w:sz w:val="26"/>
                            <w:szCs w:val="28"/>
                          </w:rPr>
                          <w:tab/>
                        </w:r>
                      </w:p>
                      <w:p w:rsidR="00C23BC7" w:rsidRPr="00C23BC7" w:rsidRDefault="00B53B85" w:rsidP="006976EA">
                        <w:pPr>
                          <w:pStyle w:val="Header"/>
                          <w:spacing w:after="0"/>
                          <w:rPr>
                            <w:rFonts w:ascii="Candara" w:hAnsi="Candara" w:cs="Calibri"/>
                            <w:b/>
                            <w:bCs/>
                            <w:color w:val="1F497D" w:themeColor="text2"/>
                            <w:sz w:val="26"/>
                            <w:szCs w:val="28"/>
                          </w:rPr>
                        </w:pPr>
                        <w:r>
                          <w:rPr>
                            <w:rFonts w:ascii="Candara" w:hAnsi="Candara" w:cs="Calibri"/>
                            <w:b/>
                            <w:bCs/>
                            <w:color w:val="1F497D" w:themeColor="text2"/>
                            <w:sz w:val="26"/>
                            <w:szCs w:val="28"/>
                          </w:rPr>
                          <w:t>Insolvency Workshop</w:t>
                        </w:r>
                      </w:p>
                      <w:p w:rsidR="00C23BC7" w:rsidRDefault="00C23BC7" w:rsidP="00C05052">
                        <w:pPr>
                          <w:pStyle w:val="Header"/>
                          <w:rPr>
                            <w:rFonts w:ascii="Candara" w:hAnsi="Candara" w:cs="Calibri"/>
                            <w:b/>
                            <w:bCs/>
                            <w:color w:val="1F497D" w:themeColor="text2"/>
                            <w:sz w:val="26"/>
                            <w:szCs w:val="28"/>
                            <w:lang w:val="en-US"/>
                          </w:rPr>
                        </w:pPr>
                        <w:r w:rsidRPr="00C23BC7">
                          <w:rPr>
                            <w:rFonts w:ascii="Candara" w:hAnsi="Candara" w:cs="Calibri"/>
                            <w:b/>
                            <w:bCs/>
                            <w:color w:val="1F497D" w:themeColor="text2"/>
                            <w:sz w:val="26"/>
                            <w:szCs w:val="28"/>
                            <w:lang w:val="en-US"/>
                          </w:rPr>
                          <w:t>Venue –</w:t>
                        </w:r>
                        <w:r w:rsidR="0059578C">
                          <w:rPr>
                            <w:rFonts w:ascii="Candara" w:hAnsi="Candara" w:cs="Calibri"/>
                            <w:b/>
                            <w:bCs/>
                            <w:color w:val="1F497D" w:themeColor="text2"/>
                            <w:sz w:val="26"/>
                            <w:szCs w:val="28"/>
                            <w:lang w:val="en-US"/>
                          </w:rPr>
                          <w:t xml:space="preserve"> Preston Town Hall</w:t>
                        </w:r>
                        <w:r w:rsidR="00F3057A">
                          <w:rPr>
                            <w:rFonts w:ascii="Candara" w:hAnsi="Candara" w:cs="Calibri"/>
                            <w:b/>
                            <w:bCs/>
                            <w:color w:val="1F497D" w:themeColor="text2"/>
                            <w:sz w:val="26"/>
                            <w:szCs w:val="28"/>
                            <w:lang w:val="en-US"/>
                          </w:rPr>
                          <w:t>,</w:t>
                        </w:r>
                        <w:r w:rsidRPr="00C23BC7">
                          <w:rPr>
                            <w:rFonts w:ascii="Candara" w:hAnsi="Candara" w:cs="Calibri"/>
                            <w:b/>
                            <w:bCs/>
                            <w:color w:val="1F497D" w:themeColor="text2"/>
                            <w:sz w:val="26"/>
                            <w:szCs w:val="28"/>
                            <w:lang w:val="en-US"/>
                          </w:rPr>
                          <w:t xml:space="preserve"> </w:t>
                        </w:r>
                        <w:r w:rsidR="00F3057A" w:rsidRPr="00F3057A">
                          <w:rPr>
                            <w:rFonts w:ascii="Candara" w:hAnsi="Candara" w:cs="Calibri"/>
                            <w:b/>
                            <w:bCs/>
                            <w:color w:val="1F497D" w:themeColor="text2"/>
                            <w:sz w:val="26"/>
                            <w:szCs w:val="28"/>
                            <w:lang w:val="en-US"/>
                          </w:rPr>
                          <w:t>Lancaster Road, Preston PR1 2RL</w:t>
                        </w:r>
                      </w:p>
                      <w:p w:rsidR="00C23BC7" w:rsidRPr="00C23BC7" w:rsidRDefault="00C34C53" w:rsidP="006976EA">
                        <w:pPr>
                          <w:pStyle w:val="Header"/>
                          <w:spacing w:after="0"/>
                          <w:rPr>
                            <w:rFonts w:ascii="Candara" w:hAnsi="Candara" w:cs="Calibri"/>
                            <w:b/>
                            <w:color w:val="1F497D" w:themeColor="text2"/>
                            <w:sz w:val="26"/>
                            <w:szCs w:val="28"/>
                          </w:rPr>
                        </w:pPr>
                        <w:r w:rsidRPr="009A53D7">
                          <w:rPr>
                            <w:rFonts w:ascii="Candara" w:hAnsi="Candara" w:cs="Calibri"/>
                            <w:b/>
                            <w:color w:val="1F497D" w:themeColor="text2"/>
                            <w:sz w:val="26"/>
                            <w:szCs w:val="28"/>
                          </w:rPr>
                          <w:t xml:space="preserve">Date – </w:t>
                        </w:r>
                        <w:r w:rsidR="00F3057A">
                          <w:rPr>
                            <w:rFonts w:ascii="Candara" w:hAnsi="Candara" w:cs="Calibri"/>
                            <w:b/>
                            <w:color w:val="1F497D" w:themeColor="text2"/>
                            <w:sz w:val="26"/>
                            <w:szCs w:val="28"/>
                          </w:rPr>
                          <w:t xml:space="preserve">Wednesday </w:t>
                        </w:r>
                        <w:r w:rsidR="00B53B85">
                          <w:rPr>
                            <w:rFonts w:ascii="Candara" w:hAnsi="Candara" w:cs="Calibri"/>
                            <w:b/>
                            <w:color w:val="1F497D" w:themeColor="text2"/>
                            <w:sz w:val="26"/>
                            <w:szCs w:val="28"/>
                          </w:rPr>
                          <w:t>16th</w:t>
                        </w:r>
                        <w:r w:rsidR="00F3057A">
                          <w:rPr>
                            <w:rFonts w:ascii="Candara" w:hAnsi="Candara" w:cs="Calibri"/>
                            <w:b/>
                            <w:color w:val="1F497D" w:themeColor="text2"/>
                            <w:sz w:val="26"/>
                            <w:szCs w:val="28"/>
                          </w:rPr>
                          <w:t xml:space="preserve"> </w:t>
                        </w:r>
                        <w:r w:rsidR="00B53B85">
                          <w:rPr>
                            <w:rFonts w:ascii="Candara" w:hAnsi="Candara" w:cs="Calibri"/>
                            <w:b/>
                            <w:color w:val="1F497D" w:themeColor="text2"/>
                            <w:sz w:val="26"/>
                            <w:szCs w:val="28"/>
                          </w:rPr>
                          <w:t>December</w:t>
                        </w:r>
                        <w:r w:rsidR="00C23BC7" w:rsidRPr="00C23BC7">
                          <w:rPr>
                            <w:rFonts w:ascii="Candara" w:hAnsi="Candara" w:cs="Calibri"/>
                            <w:b/>
                            <w:color w:val="1F497D" w:themeColor="text2"/>
                            <w:sz w:val="26"/>
                            <w:szCs w:val="28"/>
                          </w:rPr>
                          <w:t xml:space="preserve"> 2015</w:t>
                        </w:r>
                      </w:p>
                      <w:p w:rsidR="00C34C53" w:rsidRPr="009A53D7" w:rsidRDefault="00C34C53" w:rsidP="00C05052">
                        <w:pPr>
                          <w:pStyle w:val="List"/>
                          <w:ind w:left="-720" w:firstLine="0"/>
                          <w:jc w:val="both"/>
                          <w:rPr>
                            <w:rFonts w:ascii="Candara" w:hAnsi="Candara" w:cs="Calibri"/>
                            <w:color w:val="1F497D" w:themeColor="text2"/>
                            <w:sz w:val="22"/>
                            <w:szCs w:val="24"/>
                          </w:rPr>
                        </w:pPr>
                      </w:p>
                      <w:p w:rsidR="00C34C53" w:rsidRPr="008F3938" w:rsidRDefault="00C34C53" w:rsidP="00C05052">
                        <w:pPr>
                          <w:pStyle w:val="List"/>
                          <w:ind w:left="-720" w:firstLine="720"/>
                          <w:jc w:val="both"/>
                          <w:rPr>
                            <w:rFonts w:ascii="Candara" w:hAnsi="Candara" w:cs="Calibri"/>
                            <w:sz w:val="24"/>
                            <w:szCs w:val="24"/>
                          </w:rPr>
                        </w:pPr>
                        <w:r w:rsidRPr="008F3938">
                          <w:rPr>
                            <w:rFonts w:ascii="Candara" w:hAnsi="Candara" w:cs="Calibri"/>
                            <w:sz w:val="24"/>
                            <w:szCs w:val="24"/>
                          </w:rPr>
                          <w:t>Dear Colleague</w:t>
                        </w:r>
                      </w:p>
                      <w:p w:rsidR="00C34C53" w:rsidRPr="008F3938" w:rsidRDefault="00C34C53" w:rsidP="00C05052">
                        <w:pPr>
                          <w:pStyle w:val="List"/>
                          <w:ind w:left="-720" w:firstLine="0"/>
                          <w:jc w:val="both"/>
                          <w:rPr>
                            <w:rFonts w:ascii="Candara" w:hAnsi="Candara" w:cs="Calibri"/>
                            <w:sz w:val="16"/>
                            <w:szCs w:val="24"/>
                          </w:rPr>
                        </w:pPr>
                      </w:p>
                      <w:p w:rsidR="00C23BC7" w:rsidRPr="00C23BC7" w:rsidRDefault="0059578C" w:rsidP="00C23BC7">
                        <w:pPr>
                          <w:pStyle w:val="Default"/>
                          <w:rPr>
                            <w:rFonts w:ascii="Candara" w:hAnsi="Candara" w:cs="Calibri"/>
                            <w:color w:val="auto"/>
                            <w:sz w:val="22"/>
                            <w:szCs w:val="22"/>
                          </w:rPr>
                        </w:pPr>
                        <w:r>
                          <w:rPr>
                            <w:rFonts w:ascii="Candara" w:hAnsi="Candara" w:cs="Calibri"/>
                            <w:color w:val="auto"/>
                            <w:sz w:val="22"/>
                            <w:szCs w:val="22"/>
                          </w:rPr>
                          <w:t>T</w:t>
                        </w:r>
                        <w:r w:rsidR="00C23BC7" w:rsidRPr="00C23BC7">
                          <w:rPr>
                            <w:rFonts w:ascii="Candara" w:hAnsi="Candara" w:cs="Calibri"/>
                            <w:color w:val="auto"/>
                            <w:sz w:val="22"/>
                            <w:szCs w:val="22"/>
                          </w:rPr>
                          <w:t xml:space="preserve">he Lancashire and Cheshire Association </w:t>
                        </w:r>
                        <w:r>
                          <w:rPr>
                            <w:rFonts w:ascii="Candara" w:hAnsi="Candara" w:cs="Calibri"/>
                            <w:color w:val="auto"/>
                            <w:sz w:val="22"/>
                            <w:szCs w:val="22"/>
                          </w:rPr>
                          <w:t xml:space="preserve">Executive recognises that the delivery of </w:t>
                        </w:r>
                        <w:r w:rsidR="00C23BC7" w:rsidRPr="00C23BC7">
                          <w:rPr>
                            <w:rFonts w:ascii="Candara" w:hAnsi="Candara" w:cs="Calibri"/>
                            <w:color w:val="auto"/>
                            <w:sz w:val="22"/>
                            <w:szCs w:val="22"/>
                          </w:rPr>
                          <w:t xml:space="preserve">high quality professional events </w:t>
                        </w:r>
                        <w:r>
                          <w:rPr>
                            <w:rFonts w:ascii="Candara" w:hAnsi="Candara" w:cs="Calibri"/>
                            <w:color w:val="auto"/>
                            <w:sz w:val="22"/>
                            <w:szCs w:val="22"/>
                          </w:rPr>
                          <w:t>is a key requirement for our members</w:t>
                        </w:r>
                        <w:r w:rsidR="00C23BC7" w:rsidRPr="00C23BC7">
                          <w:rPr>
                            <w:rFonts w:ascii="Candara" w:hAnsi="Candara" w:cs="Calibri"/>
                            <w:color w:val="auto"/>
                            <w:sz w:val="22"/>
                            <w:szCs w:val="22"/>
                          </w:rPr>
                          <w:t xml:space="preserve">.  I am </w:t>
                        </w:r>
                        <w:r>
                          <w:rPr>
                            <w:rFonts w:ascii="Candara" w:hAnsi="Candara" w:cs="Calibri"/>
                            <w:color w:val="auto"/>
                            <w:sz w:val="22"/>
                            <w:szCs w:val="22"/>
                          </w:rPr>
                          <w:t>pleased</w:t>
                        </w:r>
                        <w:r w:rsidR="00C23BC7" w:rsidRPr="00C23BC7">
                          <w:rPr>
                            <w:rFonts w:ascii="Candara" w:hAnsi="Candara" w:cs="Calibri"/>
                            <w:color w:val="auto"/>
                            <w:sz w:val="22"/>
                            <w:szCs w:val="22"/>
                          </w:rPr>
                          <w:t xml:space="preserve"> to announce </w:t>
                        </w:r>
                        <w:r>
                          <w:rPr>
                            <w:rFonts w:ascii="Candara" w:hAnsi="Candara" w:cs="Calibri"/>
                            <w:color w:val="auto"/>
                            <w:sz w:val="22"/>
                            <w:szCs w:val="22"/>
                          </w:rPr>
                          <w:t xml:space="preserve">a </w:t>
                        </w:r>
                        <w:r w:rsidR="00B53B85">
                          <w:rPr>
                            <w:rFonts w:ascii="Candara" w:hAnsi="Candara" w:cs="Calibri"/>
                            <w:color w:val="auto"/>
                            <w:sz w:val="22"/>
                            <w:szCs w:val="22"/>
                          </w:rPr>
                          <w:t xml:space="preserve">half </w:t>
                        </w:r>
                        <w:r>
                          <w:rPr>
                            <w:rFonts w:ascii="Candara" w:hAnsi="Candara" w:cs="Calibri"/>
                            <w:color w:val="auto"/>
                            <w:sz w:val="22"/>
                            <w:szCs w:val="22"/>
                          </w:rPr>
                          <w:t xml:space="preserve">day </w:t>
                        </w:r>
                        <w:r w:rsidR="00B53B85">
                          <w:rPr>
                            <w:rFonts w:ascii="Candara" w:hAnsi="Candara" w:cs="Calibri"/>
                            <w:color w:val="auto"/>
                            <w:sz w:val="22"/>
                            <w:szCs w:val="22"/>
                          </w:rPr>
                          <w:t xml:space="preserve">insolvency workshop which aims to help members who deal with </w:t>
                        </w:r>
                        <w:proofErr w:type="spellStart"/>
                        <w:r w:rsidR="00B53B85">
                          <w:rPr>
                            <w:rFonts w:ascii="Candara" w:hAnsi="Candara" w:cs="Calibri"/>
                            <w:color w:val="auto"/>
                            <w:sz w:val="22"/>
                            <w:szCs w:val="22"/>
                          </w:rPr>
                          <w:t>insolvency</w:t>
                        </w:r>
                        <w:proofErr w:type="gramStart"/>
                        <w:r w:rsidR="00A110BF">
                          <w:rPr>
                            <w:rFonts w:ascii="Candara" w:hAnsi="Candara" w:cs="Calibri"/>
                            <w:color w:val="auto"/>
                            <w:sz w:val="22"/>
                            <w:szCs w:val="22"/>
                          </w:rPr>
                          <w:t>,</w:t>
                        </w:r>
                        <w:r w:rsidR="00B53B85">
                          <w:rPr>
                            <w:rFonts w:ascii="Candara" w:hAnsi="Candara" w:cs="Calibri"/>
                            <w:color w:val="auto"/>
                            <w:sz w:val="22"/>
                            <w:szCs w:val="22"/>
                          </w:rPr>
                          <w:t>Council</w:t>
                        </w:r>
                        <w:proofErr w:type="spellEnd"/>
                        <w:proofErr w:type="gramEnd"/>
                        <w:r w:rsidR="00B53B85">
                          <w:rPr>
                            <w:rFonts w:ascii="Candara" w:hAnsi="Candara" w:cs="Calibri"/>
                            <w:color w:val="auto"/>
                            <w:sz w:val="22"/>
                            <w:szCs w:val="22"/>
                          </w:rPr>
                          <w:t xml:space="preserve"> Tax recovery and the associated procedures and the submission of forms. </w:t>
                        </w:r>
                      </w:p>
                      <w:p w:rsidR="00906F09" w:rsidRPr="00906F09" w:rsidRDefault="00906F09" w:rsidP="005E1BCC">
                        <w:pPr>
                          <w:pStyle w:val="Default"/>
                          <w:rPr>
                            <w:rFonts w:ascii="Candara" w:hAnsi="Candara"/>
                            <w:color w:val="auto"/>
                            <w:sz w:val="22"/>
                            <w:szCs w:val="22"/>
                          </w:rPr>
                        </w:pPr>
                      </w:p>
                      <w:p w:rsidR="00623A9B" w:rsidRDefault="00B53B85" w:rsidP="00C23BC7">
                        <w:pPr>
                          <w:pStyle w:val="Default"/>
                          <w:rPr>
                            <w:rFonts w:ascii="Candara" w:hAnsi="Candara"/>
                            <w:color w:val="auto"/>
                            <w:sz w:val="22"/>
                            <w:szCs w:val="22"/>
                          </w:rPr>
                        </w:pPr>
                        <w:r w:rsidRPr="00B53B85">
                          <w:rPr>
                            <w:rFonts w:ascii="Candara" w:hAnsi="Candara"/>
                            <w:color w:val="auto"/>
                            <w:sz w:val="22"/>
                            <w:szCs w:val="22"/>
                          </w:rPr>
                          <w:t xml:space="preserve">The half day will include a look at how individuals use insolvency to help deal with debt problems, the impact the different forms of insolvency have on the recovery of Council Tax and in some cases Business Rates.  The workshop will include some case studies and also cover the practical aspects of dealing with the documentation that is issued as a result of the insolvency process.  The workshop will be run by </w:t>
                        </w:r>
                        <w:r>
                          <w:rPr>
                            <w:rFonts w:ascii="Candara" w:hAnsi="Candara"/>
                            <w:b/>
                            <w:color w:val="auto"/>
                            <w:sz w:val="22"/>
                            <w:szCs w:val="22"/>
                          </w:rPr>
                          <w:t xml:space="preserve">Hemal Mistry and John Lee, both Licensed Insolvency Practitioners </w:t>
                        </w:r>
                        <w:r w:rsidRPr="00B53B85">
                          <w:rPr>
                            <w:rFonts w:ascii="Candara" w:hAnsi="Candara"/>
                            <w:b/>
                            <w:color w:val="auto"/>
                            <w:sz w:val="22"/>
                            <w:szCs w:val="22"/>
                          </w:rPr>
                          <w:t>of Horsfields Insolvency Practitioners</w:t>
                        </w:r>
                        <w:r w:rsidRPr="00B53B85">
                          <w:rPr>
                            <w:rFonts w:ascii="Candara" w:hAnsi="Candara"/>
                            <w:color w:val="auto"/>
                            <w:sz w:val="22"/>
                            <w:szCs w:val="22"/>
                          </w:rPr>
                          <w:t xml:space="preserve">, who have extensive experience in advising and working with local authorities </w:t>
                        </w:r>
                        <w:r w:rsidR="00AA49B2">
                          <w:rPr>
                            <w:rFonts w:ascii="Candara" w:hAnsi="Candara"/>
                            <w:color w:val="auto"/>
                            <w:sz w:val="22"/>
                            <w:szCs w:val="22"/>
                          </w:rPr>
                          <w:t>in</w:t>
                        </w:r>
                        <w:r w:rsidRPr="00B53B85">
                          <w:rPr>
                            <w:rFonts w:ascii="Candara" w:hAnsi="Candara"/>
                            <w:color w:val="auto"/>
                            <w:sz w:val="22"/>
                            <w:szCs w:val="22"/>
                          </w:rPr>
                          <w:t xml:space="preserve"> dealing with debt recovery and insolvency.</w:t>
                        </w:r>
                        <w:r w:rsidR="006976EA">
                          <w:rPr>
                            <w:rFonts w:ascii="Candara" w:hAnsi="Candara"/>
                            <w:color w:val="auto"/>
                            <w:sz w:val="22"/>
                            <w:szCs w:val="22"/>
                          </w:rPr>
                          <w:t xml:space="preserve">  They have acted as Trustees and Liquidators in many insolvency cases, particularly where local authorities have debt exposure.</w:t>
                        </w:r>
                      </w:p>
                      <w:p w:rsidR="00B53B85" w:rsidRDefault="00B53B85" w:rsidP="00C23BC7">
                        <w:pPr>
                          <w:pStyle w:val="Default"/>
                          <w:rPr>
                            <w:rFonts w:ascii="Candara" w:hAnsi="Candara" w:cs="Calibri"/>
                            <w:b/>
                            <w:color w:val="1F497D" w:themeColor="text2"/>
                            <w:sz w:val="22"/>
                            <w:szCs w:val="22"/>
                            <w:lang w:val="en-US" w:eastAsia="ja-JP"/>
                          </w:rPr>
                        </w:pPr>
                      </w:p>
                      <w:p w:rsidR="00623A9B" w:rsidRPr="00623A9B" w:rsidRDefault="00623A9B" w:rsidP="00C23BC7">
                        <w:pPr>
                          <w:pStyle w:val="Default"/>
                          <w:rPr>
                            <w:rFonts w:ascii="Candara" w:hAnsi="Candara"/>
                            <w:color w:val="auto"/>
                            <w:sz w:val="22"/>
                            <w:szCs w:val="22"/>
                          </w:rPr>
                        </w:pPr>
                        <w:r w:rsidRPr="00623A9B">
                          <w:rPr>
                            <w:rFonts w:ascii="Candara" w:hAnsi="Candara"/>
                            <w:color w:val="auto"/>
                            <w:sz w:val="22"/>
                            <w:szCs w:val="22"/>
                            <w:lang w:val="en-US"/>
                          </w:rPr>
                          <w:t xml:space="preserve">The event is also an excellent opportunity to catch up with colleagues and representatives from other authorities and </w:t>
                        </w:r>
                        <w:proofErr w:type="spellStart"/>
                        <w:r w:rsidRPr="00623A9B">
                          <w:rPr>
                            <w:rFonts w:ascii="Candara" w:hAnsi="Candara"/>
                            <w:color w:val="auto"/>
                            <w:sz w:val="22"/>
                            <w:szCs w:val="22"/>
                            <w:lang w:val="en-US"/>
                          </w:rPr>
                          <w:t>organisations</w:t>
                        </w:r>
                        <w:proofErr w:type="spellEnd"/>
                        <w:r w:rsidRPr="00623A9B">
                          <w:rPr>
                            <w:rFonts w:ascii="Candara" w:hAnsi="Candara"/>
                            <w:color w:val="auto"/>
                            <w:sz w:val="22"/>
                            <w:szCs w:val="22"/>
                            <w:lang w:val="en-US"/>
                          </w:rPr>
                          <w:t>.</w:t>
                        </w:r>
                      </w:p>
                      <w:p w:rsidR="00906F09" w:rsidRPr="00623A9B" w:rsidRDefault="00906F09" w:rsidP="005E1BCC">
                        <w:pPr>
                          <w:pStyle w:val="Default"/>
                          <w:rPr>
                            <w:rFonts w:ascii="Candara" w:hAnsi="Candara"/>
                            <w:color w:val="auto"/>
                            <w:sz w:val="22"/>
                            <w:szCs w:val="22"/>
                          </w:rPr>
                        </w:pPr>
                      </w:p>
                      <w:p w:rsidR="00C23BC7" w:rsidRPr="00C23BC7" w:rsidRDefault="00C23BC7" w:rsidP="00C23BC7">
                        <w:pPr>
                          <w:pStyle w:val="Default"/>
                          <w:rPr>
                            <w:rFonts w:ascii="Candara" w:hAnsi="Candara"/>
                            <w:b/>
                            <w:color w:val="auto"/>
                            <w:sz w:val="22"/>
                            <w:szCs w:val="22"/>
                          </w:rPr>
                        </w:pPr>
                        <w:r w:rsidRPr="00C23BC7">
                          <w:rPr>
                            <w:rFonts w:ascii="Candara" w:hAnsi="Candara"/>
                            <w:color w:val="auto"/>
                            <w:sz w:val="22"/>
                            <w:szCs w:val="22"/>
                          </w:rPr>
                          <w:t>Our seminars have previously</w:t>
                        </w:r>
                        <w:r w:rsidR="00691F23">
                          <w:rPr>
                            <w:rFonts w:ascii="Candara" w:hAnsi="Candara"/>
                            <w:color w:val="auto"/>
                            <w:sz w:val="22"/>
                            <w:szCs w:val="22"/>
                          </w:rPr>
                          <w:t xml:space="preserve"> been very</w:t>
                        </w:r>
                        <w:r w:rsidRPr="00C23BC7">
                          <w:rPr>
                            <w:rFonts w:ascii="Candara" w:hAnsi="Candara"/>
                            <w:color w:val="auto"/>
                            <w:sz w:val="22"/>
                            <w:szCs w:val="22"/>
                          </w:rPr>
                          <w:t xml:space="preserve"> well subscribed with positive feedback from both delegates and employers. At </w:t>
                        </w:r>
                        <w:r w:rsidRPr="00C23BC7">
                          <w:rPr>
                            <w:rFonts w:ascii="Candara" w:hAnsi="Candara"/>
                            <w:b/>
                            <w:bCs/>
                            <w:color w:val="auto"/>
                            <w:sz w:val="22"/>
                            <w:szCs w:val="22"/>
                          </w:rPr>
                          <w:t>£</w:t>
                        </w:r>
                        <w:r w:rsidR="00B53B85">
                          <w:rPr>
                            <w:rFonts w:ascii="Candara" w:hAnsi="Candara"/>
                            <w:b/>
                            <w:bCs/>
                            <w:color w:val="auto"/>
                            <w:sz w:val="22"/>
                            <w:szCs w:val="22"/>
                          </w:rPr>
                          <w:t>50</w:t>
                        </w:r>
                        <w:r w:rsidRPr="00C23BC7">
                          <w:rPr>
                            <w:rFonts w:ascii="Candara" w:hAnsi="Candara"/>
                            <w:b/>
                            <w:bCs/>
                            <w:color w:val="auto"/>
                            <w:sz w:val="22"/>
                            <w:szCs w:val="22"/>
                          </w:rPr>
                          <w:t xml:space="preserve"> per delegate</w:t>
                        </w:r>
                        <w:r w:rsidRPr="00C23BC7">
                          <w:rPr>
                            <w:rFonts w:ascii="Candara" w:hAnsi="Candara"/>
                            <w:color w:val="auto"/>
                            <w:sz w:val="22"/>
                            <w:szCs w:val="22"/>
                          </w:rPr>
                          <w:t xml:space="preserve"> I believe that the event offers </w:t>
                        </w:r>
                        <w:r w:rsidR="00691F23">
                          <w:rPr>
                            <w:rFonts w:ascii="Candara" w:hAnsi="Candara"/>
                            <w:color w:val="auto"/>
                            <w:sz w:val="22"/>
                            <w:szCs w:val="22"/>
                          </w:rPr>
                          <w:t>excellent value for money</w:t>
                        </w:r>
                        <w:r w:rsidRPr="00C23BC7">
                          <w:rPr>
                            <w:rFonts w:ascii="Candara" w:hAnsi="Candara"/>
                            <w:color w:val="auto"/>
                            <w:sz w:val="22"/>
                            <w:szCs w:val="22"/>
                          </w:rPr>
                          <w:t xml:space="preserve">; it will of course be delivered to the usual high standards of the Lancashire and Cheshire Association.  </w:t>
                        </w:r>
                        <w:r w:rsidRPr="00C23BC7">
                          <w:rPr>
                            <w:rFonts w:ascii="Candara" w:hAnsi="Candara"/>
                            <w:b/>
                            <w:color w:val="auto"/>
                            <w:sz w:val="22"/>
                            <w:szCs w:val="22"/>
                          </w:rPr>
                          <w:t>In addition the Association is continuing to offer members of the Institute a generous 50% Discount.</w:t>
                        </w:r>
                      </w:p>
                      <w:p w:rsidR="00C23BC7" w:rsidRPr="00C23BC7" w:rsidRDefault="00C23BC7" w:rsidP="00C23BC7">
                        <w:pPr>
                          <w:rPr>
                            <w:rFonts w:ascii="Candara" w:hAnsi="Candara" w:cs="Trebuchet MS"/>
                            <w:color w:val="auto"/>
                            <w:sz w:val="22"/>
                            <w:szCs w:val="22"/>
                            <w:lang w:val="en-GB" w:eastAsia="en-GB"/>
                          </w:rPr>
                        </w:pPr>
                        <w:r w:rsidRPr="00C23BC7">
                          <w:rPr>
                            <w:rFonts w:ascii="Candara" w:hAnsi="Candara" w:cs="Trebuchet MS"/>
                            <w:color w:val="auto"/>
                            <w:sz w:val="22"/>
                            <w:szCs w:val="22"/>
                            <w:lang w:val="en-GB" w:eastAsia="en-GB"/>
                          </w:rPr>
                          <w:t xml:space="preserve">The content of the seminar is designed to give a broader knowledge of </w:t>
                        </w:r>
                        <w:r w:rsidR="00B53B85">
                          <w:rPr>
                            <w:rFonts w:ascii="Candara" w:hAnsi="Candara" w:cs="Trebuchet MS"/>
                            <w:color w:val="auto"/>
                            <w:sz w:val="22"/>
                            <w:szCs w:val="22"/>
                            <w:lang w:val="en-GB" w:eastAsia="en-GB"/>
                          </w:rPr>
                          <w:t>Council Tax recovery and insolvency</w:t>
                        </w:r>
                        <w:r w:rsidR="00691F23">
                          <w:rPr>
                            <w:rFonts w:ascii="Candara" w:hAnsi="Candara" w:cs="Trebuchet MS"/>
                            <w:color w:val="auto"/>
                            <w:sz w:val="22"/>
                            <w:szCs w:val="22"/>
                            <w:lang w:val="en-GB" w:eastAsia="en-GB"/>
                          </w:rPr>
                          <w:t xml:space="preserve"> </w:t>
                        </w:r>
                        <w:r w:rsidRPr="00C23BC7">
                          <w:rPr>
                            <w:rFonts w:ascii="Candara" w:hAnsi="Candara" w:cs="Trebuchet MS"/>
                            <w:color w:val="auto"/>
                            <w:sz w:val="22"/>
                            <w:szCs w:val="22"/>
                            <w:lang w:val="en-GB" w:eastAsia="en-GB"/>
                          </w:rPr>
                          <w:t>and will be particularly useful for:</w:t>
                        </w:r>
                      </w:p>
                      <w:p w:rsidR="00C23BC7" w:rsidRPr="00C23BC7" w:rsidRDefault="00B53B85" w:rsidP="00623A9B">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Council Tax</w:t>
                        </w:r>
                        <w:r w:rsidR="005B0A5A">
                          <w:rPr>
                            <w:rFonts w:ascii="Candara" w:hAnsi="Candara" w:cs="Trebuchet MS"/>
                            <w:color w:val="auto"/>
                            <w:sz w:val="22"/>
                            <w:szCs w:val="22"/>
                            <w:lang w:val="en-GB" w:eastAsia="en-GB"/>
                          </w:rPr>
                          <w:t xml:space="preserve"> staff who want a greater </w:t>
                        </w:r>
                        <w:r>
                          <w:rPr>
                            <w:rFonts w:ascii="Candara" w:hAnsi="Candara" w:cs="Trebuchet MS"/>
                            <w:color w:val="auto"/>
                            <w:sz w:val="22"/>
                            <w:szCs w:val="22"/>
                            <w:lang w:val="en-GB" w:eastAsia="en-GB"/>
                          </w:rPr>
                          <w:t>understanding</w:t>
                        </w:r>
                        <w:r w:rsidR="005B0A5A">
                          <w:rPr>
                            <w:rFonts w:ascii="Candara" w:hAnsi="Candara" w:cs="Trebuchet MS"/>
                            <w:color w:val="auto"/>
                            <w:sz w:val="22"/>
                            <w:szCs w:val="22"/>
                            <w:lang w:val="en-GB" w:eastAsia="en-GB"/>
                          </w:rPr>
                          <w:t xml:space="preserve"> of </w:t>
                        </w:r>
                        <w:r>
                          <w:rPr>
                            <w:rFonts w:ascii="Candara" w:hAnsi="Candara" w:cs="Trebuchet MS"/>
                            <w:color w:val="auto"/>
                            <w:sz w:val="22"/>
                            <w:szCs w:val="22"/>
                            <w:lang w:val="en-GB" w:eastAsia="en-GB"/>
                          </w:rPr>
                          <w:t>insolvency</w:t>
                        </w:r>
                        <w:r w:rsidR="006A7F1C">
                          <w:rPr>
                            <w:rFonts w:ascii="Candara" w:hAnsi="Candara" w:cs="Trebuchet MS"/>
                            <w:color w:val="auto"/>
                            <w:sz w:val="22"/>
                            <w:szCs w:val="22"/>
                            <w:lang w:val="en-GB" w:eastAsia="en-GB"/>
                          </w:rPr>
                          <w:t xml:space="preserve"> and the impact on debt re</w:t>
                        </w:r>
                        <w:r w:rsidR="00AA49B2">
                          <w:rPr>
                            <w:rFonts w:ascii="Candara" w:hAnsi="Candara" w:cs="Trebuchet MS"/>
                            <w:color w:val="auto"/>
                            <w:sz w:val="22"/>
                            <w:szCs w:val="22"/>
                            <w:lang w:val="en-GB" w:eastAsia="en-GB"/>
                          </w:rPr>
                          <w:t>c</w:t>
                        </w:r>
                        <w:r w:rsidR="006A7F1C">
                          <w:rPr>
                            <w:rFonts w:ascii="Candara" w:hAnsi="Candara" w:cs="Trebuchet MS"/>
                            <w:color w:val="auto"/>
                            <w:sz w:val="22"/>
                            <w:szCs w:val="22"/>
                            <w:lang w:val="en-GB" w:eastAsia="en-GB"/>
                          </w:rPr>
                          <w:t>overy</w:t>
                        </w:r>
                        <w:r w:rsidR="00C23BC7" w:rsidRPr="00C23BC7">
                          <w:rPr>
                            <w:rFonts w:ascii="Candara" w:hAnsi="Candara" w:cs="Trebuchet MS"/>
                            <w:color w:val="auto"/>
                            <w:sz w:val="22"/>
                            <w:szCs w:val="22"/>
                            <w:lang w:val="en-GB" w:eastAsia="en-GB"/>
                          </w:rPr>
                          <w:t>;</w:t>
                        </w:r>
                      </w:p>
                      <w:p w:rsidR="00AA49B2" w:rsidRDefault="00AA49B2" w:rsidP="00AA49B2">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Anyone who has little or no experience in dealing with insolvency;</w:t>
                        </w:r>
                      </w:p>
                      <w:p w:rsidR="00BA6355" w:rsidRDefault="00BA6355" w:rsidP="00623A9B">
                        <w:pPr>
                          <w:numPr>
                            <w:ilvl w:val="0"/>
                            <w:numId w:val="5"/>
                          </w:numPr>
                          <w:spacing w:before="0"/>
                          <w:ind w:left="357" w:hanging="357"/>
                          <w:rPr>
                            <w:rFonts w:ascii="Candara" w:hAnsi="Candara" w:cs="Trebuchet MS"/>
                            <w:color w:val="auto"/>
                            <w:sz w:val="22"/>
                            <w:szCs w:val="22"/>
                            <w:lang w:val="en-GB" w:eastAsia="en-GB"/>
                          </w:rPr>
                        </w:pPr>
                        <w:r>
                          <w:rPr>
                            <w:rFonts w:ascii="Candara" w:hAnsi="Candara" w:cs="Trebuchet MS"/>
                            <w:color w:val="auto"/>
                            <w:sz w:val="22"/>
                            <w:szCs w:val="22"/>
                            <w:lang w:val="en-GB" w:eastAsia="en-GB"/>
                          </w:rPr>
                          <w:t xml:space="preserve">Anyone working in </w:t>
                        </w:r>
                        <w:r w:rsidR="00B53B85">
                          <w:rPr>
                            <w:rFonts w:ascii="Candara" w:hAnsi="Candara" w:cs="Trebuchet MS"/>
                            <w:color w:val="auto"/>
                            <w:sz w:val="22"/>
                            <w:szCs w:val="22"/>
                            <w:lang w:val="en-GB" w:eastAsia="en-GB"/>
                          </w:rPr>
                          <w:t>debt recovery</w:t>
                        </w:r>
                        <w:r>
                          <w:rPr>
                            <w:rFonts w:ascii="Candara" w:hAnsi="Candara" w:cs="Trebuchet MS"/>
                            <w:color w:val="auto"/>
                            <w:sz w:val="22"/>
                            <w:szCs w:val="22"/>
                            <w:lang w:val="en-GB" w:eastAsia="en-GB"/>
                          </w:rPr>
                          <w:t xml:space="preserve"> – whether in the public or private sector</w:t>
                        </w:r>
                        <w:r w:rsidR="00482A2A">
                          <w:rPr>
                            <w:rFonts w:ascii="Candara" w:hAnsi="Candara" w:cs="Trebuchet MS"/>
                            <w:color w:val="auto"/>
                            <w:sz w:val="22"/>
                            <w:szCs w:val="22"/>
                            <w:lang w:val="en-GB" w:eastAsia="en-GB"/>
                          </w:rPr>
                          <w:t>;</w:t>
                        </w:r>
                      </w:p>
                      <w:p w:rsidR="00C34C53" w:rsidRPr="005E1BCC" w:rsidRDefault="00C34C53" w:rsidP="00C05052">
                        <w:pPr>
                          <w:rPr>
                            <w:rFonts w:ascii="Candara" w:hAnsi="Candara" w:cs="Calibri"/>
                            <w:color w:val="1F497D" w:themeColor="text2"/>
                            <w:sz w:val="22"/>
                            <w:szCs w:val="22"/>
                          </w:rPr>
                        </w:pPr>
                        <w:r w:rsidRPr="005E1BCC">
                          <w:rPr>
                            <w:rFonts w:ascii="Candara" w:hAnsi="Candara" w:cs="Calibri"/>
                            <w:color w:val="1F497D" w:themeColor="text2"/>
                            <w:sz w:val="22"/>
                            <w:szCs w:val="22"/>
                          </w:rPr>
                          <w:t xml:space="preserve">Full details of the </w:t>
                        </w:r>
                        <w:r w:rsidR="00D04297">
                          <w:rPr>
                            <w:rFonts w:ascii="Candara" w:hAnsi="Candara" w:cs="Calibri"/>
                            <w:color w:val="1F497D" w:themeColor="text2"/>
                            <w:sz w:val="22"/>
                            <w:szCs w:val="22"/>
                          </w:rPr>
                          <w:t>seminar</w:t>
                        </w:r>
                        <w:r w:rsidRPr="005E1BCC">
                          <w:rPr>
                            <w:rFonts w:ascii="Candara" w:hAnsi="Candara" w:cs="Calibri"/>
                            <w:color w:val="1F497D" w:themeColor="text2"/>
                            <w:sz w:val="22"/>
                            <w:szCs w:val="22"/>
                          </w:rPr>
                          <w:t xml:space="preserve"> and a booking form are attached</w:t>
                        </w:r>
                        <w:r w:rsidR="008F583E" w:rsidRPr="005E1BCC">
                          <w:rPr>
                            <w:rFonts w:ascii="Candara" w:hAnsi="Candara" w:cs="Calibri"/>
                            <w:color w:val="1F497D" w:themeColor="text2"/>
                            <w:sz w:val="22"/>
                            <w:szCs w:val="22"/>
                          </w:rPr>
                          <w:t>.</w:t>
                        </w:r>
                      </w:p>
                      <w:p w:rsidR="00C34C53" w:rsidRPr="009A53D7" w:rsidRDefault="00C34C53" w:rsidP="00C05052">
                        <w:pPr>
                          <w:ind w:left="-720" w:firstLine="720"/>
                          <w:rPr>
                            <w:rFonts w:ascii="Candara" w:hAnsi="Candara" w:cs="Calibri"/>
                            <w:color w:val="1F497D" w:themeColor="text2"/>
                            <w:sz w:val="24"/>
                            <w:szCs w:val="24"/>
                          </w:rPr>
                        </w:pPr>
                        <w:r w:rsidRPr="009A53D7">
                          <w:rPr>
                            <w:rFonts w:ascii="Candara" w:hAnsi="Candara" w:cs="Calibri"/>
                            <w:color w:val="1F497D" w:themeColor="text2"/>
                            <w:sz w:val="24"/>
                            <w:szCs w:val="24"/>
                          </w:rPr>
                          <w:t>Yours sincerely</w:t>
                        </w:r>
                        <w:r w:rsidR="008F583E">
                          <w:rPr>
                            <w:rFonts w:ascii="Candara" w:hAnsi="Candara" w:cs="Calibri"/>
                            <w:color w:val="1F497D" w:themeColor="text2"/>
                            <w:sz w:val="24"/>
                            <w:szCs w:val="24"/>
                          </w:rPr>
                          <w:t>,</w:t>
                        </w:r>
                      </w:p>
                      <w:p w:rsidR="00C34C53" w:rsidRPr="009A53D7" w:rsidRDefault="008F3938" w:rsidP="00C05052">
                        <w:pPr>
                          <w:ind w:left="-720" w:firstLine="720"/>
                          <w:rPr>
                            <w:rFonts w:ascii="Candara" w:hAnsi="Candara" w:cs="Calibri"/>
                            <w:b/>
                            <w:color w:val="1F497D" w:themeColor="text2"/>
                            <w:sz w:val="24"/>
                            <w:szCs w:val="24"/>
                          </w:rPr>
                        </w:pPr>
                        <w:r>
                          <w:rPr>
                            <w:rFonts w:ascii="Candara" w:hAnsi="Candara" w:cs="Calibri"/>
                            <w:b/>
                            <w:color w:val="1F497D" w:themeColor="text2"/>
                            <w:sz w:val="24"/>
                            <w:szCs w:val="24"/>
                          </w:rPr>
                          <w:t>Peter Haywood</w:t>
                        </w:r>
                        <w:r w:rsidR="00E33DC8">
                          <w:rPr>
                            <w:rFonts w:ascii="Candara" w:hAnsi="Candara" w:cs="Calibri"/>
                            <w:b/>
                            <w:color w:val="1F497D" w:themeColor="text2"/>
                            <w:sz w:val="24"/>
                            <w:szCs w:val="24"/>
                          </w:rPr>
                          <w:t xml:space="preserve"> </w:t>
                        </w:r>
                        <w:r w:rsidR="00E33DC8" w:rsidRPr="00E33DC8">
                          <w:rPr>
                            <w:rFonts w:ascii="Candara" w:hAnsi="Candara" w:cs="Calibri"/>
                            <w:b/>
                            <w:color w:val="1F497D" w:themeColor="text2"/>
                            <w:sz w:val="20"/>
                            <w:szCs w:val="24"/>
                          </w:rPr>
                          <w:t>IRRV (</w:t>
                        </w:r>
                        <w:r w:rsidR="005E1BCC">
                          <w:rPr>
                            <w:rFonts w:ascii="Candara" w:hAnsi="Candara" w:cs="Calibri"/>
                            <w:b/>
                            <w:color w:val="1F497D" w:themeColor="text2"/>
                            <w:sz w:val="20"/>
                            <w:szCs w:val="24"/>
                          </w:rPr>
                          <w:t>Tech</w:t>
                        </w:r>
                        <w:r w:rsidR="00E33DC8" w:rsidRPr="00E33DC8">
                          <w:rPr>
                            <w:rFonts w:ascii="Candara" w:hAnsi="Candara" w:cs="Calibri"/>
                            <w:b/>
                            <w:color w:val="1F497D" w:themeColor="text2"/>
                            <w:sz w:val="20"/>
                            <w:szCs w:val="24"/>
                          </w:rPr>
                          <w:t>)</w:t>
                        </w:r>
                        <w:r w:rsidR="005E1BCC">
                          <w:rPr>
                            <w:rFonts w:ascii="Candara" w:hAnsi="Candara" w:cs="Calibri"/>
                            <w:b/>
                            <w:color w:val="1F497D" w:themeColor="text2"/>
                            <w:sz w:val="20"/>
                            <w:szCs w:val="24"/>
                          </w:rPr>
                          <w:t xml:space="preserve"> MBA</w:t>
                        </w:r>
                      </w:p>
                      <w:p w:rsidR="00C34C53" w:rsidRPr="009A53D7" w:rsidRDefault="00C34C53" w:rsidP="00C05052">
                        <w:pPr>
                          <w:ind w:left="-720" w:firstLine="720"/>
                          <w:rPr>
                            <w:rFonts w:ascii="Candara" w:hAnsi="Candara" w:cs="Calibri"/>
                            <w:color w:val="1F497D" w:themeColor="text2"/>
                            <w:sz w:val="24"/>
                          </w:rPr>
                        </w:pPr>
                        <w:r w:rsidRPr="009A53D7">
                          <w:rPr>
                            <w:rFonts w:ascii="Candara" w:hAnsi="Candara" w:cs="Calibri"/>
                            <w:color w:val="1F497D" w:themeColor="text2"/>
                            <w:sz w:val="24"/>
                          </w:rPr>
                          <w:t>Association President</w:t>
                        </w:r>
                      </w:p>
                      <w:p w:rsidR="00C34C53" w:rsidRPr="009A53D7" w:rsidRDefault="00C34C53" w:rsidP="00C05052">
                        <w:pPr>
                          <w:ind w:left="-720" w:firstLine="720"/>
                          <w:rPr>
                            <w:rFonts w:ascii="Candara" w:hAnsi="Candara" w:cs="Arial"/>
                            <w:color w:val="1F497D" w:themeColor="text2"/>
                          </w:rPr>
                        </w:pPr>
                        <w:r w:rsidRPr="009A53D7">
                          <w:rPr>
                            <w:rFonts w:ascii="Candara" w:hAnsi="Candara" w:cs="Calibri"/>
                            <w:b/>
                            <w:color w:val="1F497D" w:themeColor="text2"/>
                            <w:sz w:val="20"/>
                          </w:rPr>
                          <w:t xml:space="preserve">Please visit our website: </w:t>
                        </w:r>
                        <w:hyperlink r:id="rId10" w:history="1">
                          <w:r w:rsidRPr="009A53D7">
                            <w:rPr>
                              <w:rStyle w:val="Hyperlink"/>
                              <w:rFonts w:ascii="Candara" w:hAnsi="Candara" w:cs="Calibri"/>
                              <w:b/>
                              <w:color w:val="1F497D" w:themeColor="text2"/>
                              <w:sz w:val="20"/>
                            </w:rPr>
                            <w:t>http://www.irrvassociations.org.uk/index.asp?AId=3</w:t>
                          </w:r>
                        </w:hyperlink>
                      </w:p>
                    </w:txbxContent>
                  </v:textbox>
                </v:shape>
                <v:rect id="Rectangle 6" o:spid="_x0000_s1028"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Y/8AA&#10;AADaAAAADwAAAGRycy9kb3ducmV2LnhtbESPwarCMBRE9w/8h3CFtxFNdVGkGkUUwdXDV/2AS3Nt&#10;g81NSaLWvzeC4HKYmTPMct3bVtzJB+NYwXSSgSCunDZcKzif9uM5iBCRNbaOScGTAqxXg58lFto9&#10;+J/uZaxFgnAoUEETY1dIGaqGLIaJ64iTd3HeYkzS11J7fCS4beUsy3Jp0XBaaLCjbUPVtbxZBd6c&#10;8up82eXtnrfH0XT+NzPlSKnfYb9ZgIjUx2/40z5oBTm8r6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wY/8AAAADaAAAADwAAAAAAAAAAAAAAAACYAgAAZHJzL2Rvd25y&#10;ZXYueG1sUEsFBgAAAAAEAAQA9QAAAIUDAAAAAA==&#10;" fillcolor="#1f497d [3215]" strokeweight="1.2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4+cIA&#10;AADaAAAADwAAAGRycy9kb3ducmV2LnhtbESPQWsCMRSE7wX/Q3iCt5rVg11Wo4iwKBQsXdv7Y/Pc&#10;LG5e1iTVtb++KRR6HGbmG2a1GWwnbuRD61jBbJqBIK6dbrlR8HEqn3MQISJr7ByTggcF2KxHTyss&#10;tLvzO92q2IgE4VCgAhNjX0gZakMWw9T1xMk7O28xJukbqT3eE9x2cp5lC2mx5bRgsKedofpSfVkF&#10;zeH7anL5+ZZ7O389VW151PtSqcl42C5BRBrif/ivfdAKXuD3Sr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3j5wgAAANoAAAAPAAAAAAAAAAAAAAAAAJgCAABkcnMvZG93&#10;bnJldi54bWxQSwUGAAAAAAQABAD1AAAAhwMAAAAA&#10;" adj="19915" fillcolor="#4f81bd [3204]" stroked="f" strokeweight="1.25pt">
                  <v:textbox inset="28.8pt,0,14.4pt,0">
                    <w:txbxContent>
                      <w:p w:rsidR="00C34C53" w:rsidRPr="00A2031E" w:rsidRDefault="00C34C53">
                        <w:pPr>
                          <w:pStyle w:val="NoSpacing"/>
                          <w:rPr>
                            <w:b/>
                            <w:color w:val="FFFFFF"/>
                            <w:sz w:val="26"/>
                            <w:szCs w:val="26"/>
                          </w:rPr>
                        </w:pPr>
                        <w:r w:rsidRPr="00A2031E">
                          <w:rPr>
                            <w:b/>
                            <w:color w:val="FFFFFF"/>
                            <w:sz w:val="26"/>
                            <w:szCs w:val="26"/>
                          </w:rPr>
                          <w:t xml:space="preserve">Lancashire &amp; Cheshire </w:t>
                        </w:r>
                        <w:r w:rsidR="007B77B0">
                          <w:rPr>
                            <w:b/>
                            <w:color w:val="FFFFFF"/>
                            <w:sz w:val="26"/>
                            <w:szCs w:val="26"/>
                          </w:rPr>
                          <w:t xml:space="preserve">IRRV </w:t>
                        </w:r>
                        <w:r w:rsidRPr="00A2031E">
                          <w:rPr>
                            <w:b/>
                            <w:color w:val="FFFFFF"/>
                            <w:sz w:val="26"/>
                            <w:szCs w:val="26"/>
                          </w:rPr>
                          <w:t>Association</w:t>
                        </w:r>
                      </w:p>
                    </w:txbxContent>
                  </v:textbox>
                </v:shape>
                <w10:wrap type="square" anchorx="margin" anchory="page"/>
              </v:group>
            </w:pict>
          </mc:Fallback>
        </mc:AlternateContent>
      </w:r>
    </w:p>
    <w:p w:rsidR="00F3057A" w:rsidRPr="00D04297" w:rsidRDefault="008B17E5" w:rsidP="00F3057A">
      <w:pPr>
        <w:tabs>
          <w:tab w:val="center" w:pos="4153"/>
          <w:tab w:val="right" w:pos="8306"/>
        </w:tabs>
        <w:spacing w:before="0" w:after="120"/>
        <w:ind w:left="-720"/>
        <w:jc w:val="center"/>
        <w:rPr>
          <w:rFonts w:ascii="Calibri" w:hAnsi="Calibri" w:cs="Calibri"/>
          <w:b/>
          <w:bCs/>
          <w:color w:val="auto"/>
          <w:sz w:val="36"/>
          <w:szCs w:val="36"/>
          <w:lang w:val="en-GB" w:eastAsia="en-US"/>
        </w:rPr>
      </w:pPr>
      <w:r>
        <w:rPr>
          <w:rFonts w:ascii="Calibri" w:hAnsi="Calibri" w:cs="Calibri"/>
          <w:b/>
          <w:bCs/>
          <w:color w:val="auto"/>
          <w:sz w:val="36"/>
          <w:szCs w:val="36"/>
          <w:lang w:val="en-GB" w:eastAsia="en-US"/>
        </w:rPr>
        <w:lastRenderedPageBreak/>
        <w:t>Insolvency</w:t>
      </w:r>
      <w:bookmarkStart w:id="0" w:name="_GoBack"/>
      <w:bookmarkEnd w:id="0"/>
      <w:r w:rsidR="00F3057A">
        <w:rPr>
          <w:rFonts w:ascii="Calibri" w:hAnsi="Calibri" w:cs="Calibri"/>
          <w:b/>
          <w:bCs/>
          <w:color w:val="auto"/>
          <w:sz w:val="36"/>
          <w:szCs w:val="36"/>
          <w:lang w:val="en-GB" w:eastAsia="en-US"/>
        </w:rPr>
        <w:t xml:space="preserve"> Seminar</w:t>
      </w:r>
    </w:p>
    <w:p w:rsidR="00F3057A" w:rsidRPr="00D04297" w:rsidRDefault="00F3057A" w:rsidP="00F3057A">
      <w:pPr>
        <w:keepNext/>
        <w:spacing w:before="0" w:after="120"/>
        <w:jc w:val="center"/>
        <w:outlineLvl w:val="3"/>
        <w:rPr>
          <w:rFonts w:ascii="Calibri" w:hAnsi="Calibri" w:cs="Calibri"/>
          <w:b/>
          <w:color w:val="auto"/>
          <w:sz w:val="24"/>
          <w:szCs w:val="20"/>
          <w:lang w:eastAsia="en-US"/>
        </w:rPr>
      </w:pPr>
      <w:r>
        <w:rPr>
          <w:rFonts w:ascii="Calibri" w:hAnsi="Calibri" w:cs="Calibri"/>
          <w:b/>
          <w:color w:val="auto"/>
          <w:sz w:val="24"/>
          <w:szCs w:val="20"/>
          <w:lang w:eastAsia="en-US"/>
        </w:rPr>
        <w:t xml:space="preserve">Preston Town Hall, </w:t>
      </w:r>
      <w:r w:rsidRPr="002A4732">
        <w:rPr>
          <w:rFonts w:ascii="Calibri" w:hAnsi="Calibri" w:cs="Calibri"/>
          <w:b/>
          <w:color w:val="auto"/>
          <w:sz w:val="24"/>
          <w:szCs w:val="20"/>
          <w:lang w:eastAsia="en-US"/>
        </w:rPr>
        <w:t>Lancaster Road, Preston PR1 2RL</w:t>
      </w:r>
      <w:r w:rsidRPr="00D04297">
        <w:rPr>
          <w:rFonts w:ascii="Calibri" w:hAnsi="Calibri" w:cs="Calibri"/>
          <w:b/>
          <w:color w:val="auto"/>
          <w:sz w:val="24"/>
          <w:szCs w:val="20"/>
          <w:lang w:eastAsia="en-US"/>
        </w:rPr>
        <w:t xml:space="preserve">― </w:t>
      </w:r>
      <w:r>
        <w:rPr>
          <w:rFonts w:ascii="Calibri" w:hAnsi="Calibri" w:cs="Calibri"/>
          <w:b/>
          <w:color w:val="auto"/>
          <w:sz w:val="24"/>
          <w:szCs w:val="20"/>
          <w:lang w:eastAsia="en-US"/>
        </w:rPr>
        <w:t>Wednesday 1</w:t>
      </w:r>
      <w:r w:rsidR="006A7F1C">
        <w:rPr>
          <w:rFonts w:ascii="Calibri" w:hAnsi="Calibri" w:cs="Calibri"/>
          <w:b/>
          <w:color w:val="auto"/>
          <w:sz w:val="24"/>
          <w:szCs w:val="20"/>
          <w:lang w:eastAsia="en-US"/>
        </w:rPr>
        <w:t>6th</w:t>
      </w:r>
      <w:r>
        <w:rPr>
          <w:rFonts w:ascii="Calibri" w:hAnsi="Calibri" w:cs="Calibri"/>
          <w:b/>
          <w:color w:val="auto"/>
          <w:sz w:val="24"/>
          <w:szCs w:val="20"/>
          <w:lang w:eastAsia="en-US"/>
        </w:rPr>
        <w:t xml:space="preserve"> </w:t>
      </w:r>
      <w:r w:rsidR="006A7F1C">
        <w:rPr>
          <w:rFonts w:ascii="Calibri" w:hAnsi="Calibri" w:cs="Calibri"/>
          <w:b/>
          <w:color w:val="auto"/>
          <w:sz w:val="24"/>
          <w:szCs w:val="20"/>
          <w:lang w:eastAsia="en-US"/>
        </w:rPr>
        <w:t>December</w:t>
      </w:r>
      <w:r w:rsidRPr="00D04297">
        <w:rPr>
          <w:rFonts w:ascii="Calibri" w:hAnsi="Calibri" w:cs="Calibri"/>
          <w:b/>
          <w:color w:val="auto"/>
          <w:sz w:val="24"/>
          <w:szCs w:val="20"/>
          <w:lang w:eastAsia="en-US"/>
        </w:rPr>
        <w:t xml:space="preserve"> 2015</w:t>
      </w:r>
    </w:p>
    <w:p w:rsidR="00F3057A" w:rsidRPr="00D04297" w:rsidRDefault="00F3057A" w:rsidP="00F3057A">
      <w:pPr>
        <w:keepNext/>
        <w:spacing w:before="0" w:after="120"/>
        <w:jc w:val="center"/>
        <w:outlineLvl w:val="3"/>
        <w:rPr>
          <w:rFonts w:ascii="Calibri" w:hAnsi="Calibri" w:cs="Calibri"/>
          <w:b/>
          <w:color w:val="auto"/>
          <w:sz w:val="24"/>
          <w:szCs w:val="20"/>
          <w:lang w:eastAsia="en-US"/>
        </w:rPr>
      </w:pPr>
      <w:r w:rsidRPr="00D04297">
        <w:rPr>
          <w:rFonts w:ascii="Calibri" w:hAnsi="Calibri" w:cs="Calibri"/>
          <w:b/>
          <w:color w:val="auto"/>
          <w:sz w:val="24"/>
          <w:szCs w:val="20"/>
          <w:lang w:eastAsia="en-US"/>
        </w:rPr>
        <w:t>Chair – Peter Haywood, Association President</w:t>
      </w:r>
    </w:p>
    <w:p w:rsidR="00F3057A" w:rsidRPr="00D04297" w:rsidRDefault="00F3057A" w:rsidP="00F3057A">
      <w:pPr>
        <w:keepNext/>
        <w:spacing w:before="240" w:after="120"/>
        <w:outlineLvl w:val="1"/>
        <w:rPr>
          <w:rFonts w:ascii="Calibri" w:hAnsi="Calibri" w:cs="Calibri"/>
          <w:b/>
          <w:bCs/>
          <w:iCs/>
          <w:color w:val="auto"/>
          <w:sz w:val="28"/>
          <w:szCs w:val="28"/>
          <w:lang w:val="en-GB" w:eastAsia="en-US"/>
        </w:rPr>
      </w:pPr>
      <w:r w:rsidRPr="00D04297">
        <w:rPr>
          <w:rFonts w:ascii="Calibri" w:hAnsi="Calibri" w:cs="Calibri"/>
          <w:b/>
          <w:bCs/>
          <w:iCs/>
          <w:color w:val="auto"/>
          <w:sz w:val="28"/>
          <w:szCs w:val="28"/>
          <w:lang w:val="en-GB" w:eastAsia="en-US"/>
        </w:rPr>
        <w:t>Agenda</w:t>
      </w:r>
    </w:p>
    <w:tbl>
      <w:tblPr>
        <w:tblW w:w="97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3830"/>
        <w:gridCol w:w="274"/>
        <w:gridCol w:w="3680"/>
      </w:tblGrid>
      <w:tr w:rsidR="00F3057A" w:rsidRPr="00D04297" w:rsidTr="00915384">
        <w:trPr>
          <w:trHeight w:val="426"/>
        </w:trPr>
        <w:tc>
          <w:tcPr>
            <w:tcW w:w="1983" w:type="dxa"/>
            <w:tcBorders>
              <w:bottom w:val="single" w:sz="4" w:space="0" w:color="auto"/>
            </w:tcBorders>
            <w:shd w:val="clear" w:color="auto" w:fill="DAEEF3"/>
          </w:tcPr>
          <w:p w:rsidR="00F3057A" w:rsidRPr="00D04297" w:rsidRDefault="00F3057A" w:rsidP="00915384">
            <w:pPr>
              <w:spacing w:before="0" w:after="200" w:line="276" w:lineRule="auto"/>
              <w:jc w:val="center"/>
              <w:rPr>
                <w:rFonts w:ascii="Calibri" w:eastAsia="Calibri" w:hAnsi="Calibri" w:cs="Calibri"/>
                <w:b/>
                <w:bCs/>
                <w:color w:val="auto"/>
                <w:sz w:val="24"/>
                <w:szCs w:val="24"/>
                <w:lang w:val="en-GB" w:eastAsia="en-US"/>
              </w:rPr>
            </w:pPr>
            <w:r w:rsidRPr="00D04297">
              <w:rPr>
                <w:rFonts w:ascii="Calibri" w:eastAsia="Calibri" w:hAnsi="Calibri" w:cs="Calibri"/>
                <w:b/>
                <w:bCs/>
                <w:color w:val="auto"/>
                <w:sz w:val="24"/>
                <w:szCs w:val="24"/>
                <w:lang w:val="en-GB" w:eastAsia="en-US"/>
              </w:rPr>
              <w:t>Time</w:t>
            </w:r>
          </w:p>
        </w:tc>
        <w:tc>
          <w:tcPr>
            <w:tcW w:w="4104" w:type="dxa"/>
            <w:gridSpan w:val="2"/>
            <w:tcBorders>
              <w:bottom w:val="single" w:sz="4" w:space="0" w:color="auto"/>
            </w:tcBorders>
            <w:shd w:val="clear" w:color="auto" w:fill="DAEEF3"/>
          </w:tcPr>
          <w:p w:rsidR="00F3057A" w:rsidRPr="00D04297" w:rsidRDefault="00F3057A" w:rsidP="00915384">
            <w:pPr>
              <w:spacing w:before="0" w:after="200" w:line="276" w:lineRule="auto"/>
              <w:jc w:val="center"/>
              <w:rPr>
                <w:rFonts w:ascii="Calibri" w:eastAsia="Calibri" w:hAnsi="Calibri" w:cs="Calibri"/>
                <w:b/>
                <w:bCs/>
                <w:color w:val="auto"/>
                <w:sz w:val="24"/>
                <w:szCs w:val="24"/>
                <w:lang w:val="en-GB" w:eastAsia="en-US"/>
              </w:rPr>
            </w:pPr>
            <w:r w:rsidRPr="00D04297">
              <w:rPr>
                <w:rFonts w:ascii="Calibri" w:eastAsia="Calibri" w:hAnsi="Calibri" w:cs="Calibri"/>
                <w:b/>
                <w:bCs/>
                <w:color w:val="auto"/>
                <w:sz w:val="24"/>
                <w:szCs w:val="24"/>
                <w:lang w:val="en-GB" w:eastAsia="en-US"/>
              </w:rPr>
              <w:t>Topic</w:t>
            </w:r>
          </w:p>
        </w:tc>
        <w:tc>
          <w:tcPr>
            <w:tcW w:w="3680" w:type="dxa"/>
            <w:tcBorders>
              <w:bottom w:val="single" w:sz="4" w:space="0" w:color="auto"/>
            </w:tcBorders>
            <w:shd w:val="clear" w:color="auto" w:fill="DAEEF3"/>
          </w:tcPr>
          <w:p w:rsidR="00F3057A" w:rsidRPr="00D04297" w:rsidRDefault="00F3057A" w:rsidP="00915384">
            <w:pPr>
              <w:spacing w:before="0" w:after="200" w:line="276" w:lineRule="auto"/>
              <w:jc w:val="center"/>
              <w:rPr>
                <w:rFonts w:ascii="Calibri" w:eastAsia="Calibri" w:hAnsi="Calibri" w:cs="Calibri"/>
                <w:b/>
                <w:bCs/>
                <w:color w:val="auto"/>
                <w:sz w:val="24"/>
                <w:szCs w:val="24"/>
                <w:lang w:val="en-GB" w:eastAsia="en-US"/>
              </w:rPr>
            </w:pPr>
            <w:r w:rsidRPr="00D04297">
              <w:rPr>
                <w:rFonts w:ascii="Calibri" w:eastAsia="Calibri" w:hAnsi="Calibri" w:cs="Calibri"/>
                <w:b/>
                <w:bCs/>
                <w:color w:val="auto"/>
                <w:sz w:val="24"/>
                <w:szCs w:val="24"/>
                <w:lang w:val="en-GB" w:eastAsia="en-US"/>
              </w:rPr>
              <w:t>Speaker</w:t>
            </w:r>
          </w:p>
        </w:tc>
      </w:tr>
      <w:tr w:rsidR="00F3057A" w:rsidRPr="00D04297" w:rsidTr="00915384">
        <w:trPr>
          <w:trHeight w:val="564"/>
        </w:trPr>
        <w:tc>
          <w:tcPr>
            <w:tcW w:w="1983" w:type="dxa"/>
            <w:shd w:val="clear" w:color="auto" w:fill="DAEEF3"/>
            <w:vAlign w:val="center"/>
          </w:tcPr>
          <w:p w:rsidR="00F3057A" w:rsidRPr="00D04297" w:rsidRDefault="00F3057A" w:rsidP="00915384">
            <w:pPr>
              <w:spacing w:before="0" w:after="200" w:line="276" w:lineRule="auto"/>
              <w:jc w:val="center"/>
              <w:rPr>
                <w:rFonts w:ascii="Calibri" w:eastAsia="Calibri" w:hAnsi="Calibri" w:cs="Calibri"/>
                <w:b/>
                <w:color w:val="auto"/>
                <w:sz w:val="24"/>
                <w:szCs w:val="22"/>
                <w:lang w:val="en-GB" w:eastAsia="en-US"/>
              </w:rPr>
            </w:pPr>
            <w:r>
              <w:rPr>
                <w:rFonts w:ascii="Calibri" w:eastAsia="Calibri" w:hAnsi="Calibri" w:cs="Calibri"/>
                <w:b/>
                <w:color w:val="auto"/>
                <w:sz w:val="24"/>
                <w:szCs w:val="22"/>
                <w:lang w:val="en-GB" w:eastAsia="en-US"/>
              </w:rPr>
              <w:t>9.30</w:t>
            </w:r>
          </w:p>
        </w:tc>
        <w:tc>
          <w:tcPr>
            <w:tcW w:w="7784" w:type="dxa"/>
            <w:gridSpan w:val="3"/>
            <w:shd w:val="clear" w:color="auto" w:fill="DAEEF3"/>
            <w:vAlign w:val="center"/>
          </w:tcPr>
          <w:p w:rsidR="00F3057A" w:rsidRPr="00D04297" w:rsidRDefault="00F3057A" w:rsidP="00915384">
            <w:pPr>
              <w:spacing w:before="0" w:after="200" w:line="276" w:lineRule="auto"/>
              <w:jc w:val="center"/>
              <w:rPr>
                <w:rFonts w:ascii="Calibri" w:eastAsia="Calibri" w:hAnsi="Calibri" w:cs="Calibri"/>
                <w:b/>
                <w:color w:val="auto"/>
                <w:sz w:val="24"/>
                <w:szCs w:val="22"/>
                <w:lang w:val="en-GB" w:eastAsia="en-US"/>
              </w:rPr>
            </w:pPr>
            <w:r w:rsidRPr="00D04297">
              <w:rPr>
                <w:rFonts w:ascii="Calibri" w:eastAsia="Calibri" w:hAnsi="Calibri" w:cs="Calibri"/>
                <w:b/>
                <w:color w:val="auto"/>
                <w:sz w:val="24"/>
                <w:szCs w:val="22"/>
                <w:lang w:val="en-GB" w:eastAsia="en-US"/>
              </w:rPr>
              <w:t>Seminar Registration and Coffee</w:t>
            </w:r>
          </w:p>
        </w:tc>
      </w:tr>
      <w:tr w:rsidR="00F3057A" w:rsidRPr="00D04297" w:rsidTr="00915384">
        <w:trPr>
          <w:trHeight w:val="969"/>
        </w:trPr>
        <w:tc>
          <w:tcPr>
            <w:tcW w:w="1983" w:type="dxa"/>
            <w:vAlign w:val="center"/>
          </w:tcPr>
          <w:p w:rsidR="00F3057A" w:rsidRPr="00D04297" w:rsidRDefault="00F3057A" w:rsidP="00915384">
            <w:pPr>
              <w:tabs>
                <w:tab w:val="center" w:pos="4153"/>
                <w:tab w:val="right" w:pos="8306"/>
              </w:tabs>
              <w:spacing w:before="0" w:after="120"/>
              <w:jc w:val="center"/>
              <w:rPr>
                <w:rFonts w:ascii="Calibri" w:hAnsi="Calibri" w:cs="Calibri"/>
                <w:color w:val="auto"/>
                <w:sz w:val="24"/>
                <w:szCs w:val="20"/>
                <w:lang w:val="en-GB" w:eastAsia="en-US"/>
              </w:rPr>
            </w:pPr>
            <w:r>
              <w:rPr>
                <w:rFonts w:ascii="Calibri" w:hAnsi="Calibri" w:cs="Calibri"/>
                <w:color w:val="auto"/>
                <w:sz w:val="24"/>
                <w:szCs w:val="20"/>
                <w:lang w:val="en-GB" w:eastAsia="en-US"/>
              </w:rPr>
              <w:t>10.00</w:t>
            </w:r>
          </w:p>
        </w:tc>
        <w:tc>
          <w:tcPr>
            <w:tcW w:w="3830" w:type="dxa"/>
            <w:vAlign w:val="center"/>
          </w:tcPr>
          <w:p w:rsidR="00F3057A" w:rsidRPr="00D04297" w:rsidRDefault="006A7F1C" w:rsidP="00915384">
            <w:pPr>
              <w:spacing w:before="0" w:after="200" w:line="276" w:lineRule="auto"/>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Workshop</w:t>
            </w:r>
            <w:r w:rsidR="00F3057A" w:rsidRPr="00D04297">
              <w:rPr>
                <w:rFonts w:ascii="Calibri" w:eastAsia="Calibri" w:hAnsi="Calibri" w:cs="Calibri"/>
                <w:color w:val="auto"/>
                <w:sz w:val="24"/>
                <w:szCs w:val="22"/>
                <w:lang w:val="en-GB" w:eastAsia="en-US"/>
              </w:rPr>
              <w:t xml:space="preserve"> Introduction and Objectives</w:t>
            </w:r>
          </w:p>
        </w:tc>
        <w:tc>
          <w:tcPr>
            <w:tcW w:w="3954" w:type="dxa"/>
            <w:gridSpan w:val="2"/>
            <w:vAlign w:val="center"/>
          </w:tcPr>
          <w:p w:rsidR="00F3057A" w:rsidRPr="00D04297" w:rsidRDefault="00F3057A" w:rsidP="00915384">
            <w:pPr>
              <w:spacing w:before="0" w:after="200" w:line="276" w:lineRule="auto"/>
              <w:jc w:val="center"/>
              <w:rPr>
                <w:rFonts w:ascii="Calibri" w:eastAsia="Calibri" w:hAnsi="Calibri" w:cs="Calibri"/>
                <w:color w:val="auto"/>
                <w:sz w:val="24"/>
                <w:szCs w:val="22"/>
                <w:lang w:val="en-GB" w:eastAsia="en-US"/>
              </w:rPr>
            </w:pPr>
            <w:r w:rsidRPr="00D04297">
              <w:rPr>
                <w:rFonts w:ascii="Calibri" w:eastAsia="Calibri" w:hAnsi="Calibri" w:cs="Calibri"/>
                <w:color w:val="auto"/>
                <w:sz w:val="24"/>
                <w:szCs w:val="22"/>
                <w:lang w:val="en-GB" w:eastAsia="en-US"/>
              </w:rPr>
              <w:t xml:space="preserve">Peter Haywood IRRV (Tech) MBA </w:t>
            </w:r>
            <w:r w:rsidRPr="00D04297">
              <w:rPr>
                <w:rFonts w:ascii="Calibri" w:eastAsia="Calibri" w:hAnsi="Calibri" w:cs="Calibri"/>
                <w:color w:val="auto"/>
                <w:sz w:val="24"/>
                <w:szCs w:val="22"/>
                <w:lang w:val="en-GB" w:eastAsia="en-US"/>
              </w:rPr>
              <w:br/>
              <w:t>Association President</w:t>
            </w:r>
          </w:p>
        </w:tc>
      </w:tr>
      <w:tr w:rsidR="00F3057A" w:rsidRPr="00D04297" w:rsidTr="00915384">
        <w:trPr>
          <w:trHeight w:val="971"/>
        </w:trPr>
        <w:tc>
          <w:tcPr>
            <w:tcW w:w="1983" w:type="dxa"/>
            <w:tcBorders>
              <w:bottom w:val="single" w:sz="4" w:space="0" w:color="auto"/>
            </w:tcBorders>
            <w:vAlign w:val="center"/>
          </w:tcPr>
          <w:p w:rsidR="00F3057A" w:rsidRPr="00D04297" w:rsidRDefault="00F3057A" w:rsidP="00915384">
            <w:pPr>
              <w:spacing w:before="0" w:after="200" w:line="276" w:lineRule="auto"/>
              <w:jc w:val="center"/>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10.10</w:t>
            </w:r>
          </w:p>
        </w:tc>
        <w:tc>
          <w:tcPr>
            <w:tcW w:w="3830" w:type="dxa"/>
            <w:tcBorders>
              <w:bottom w:val="single" w:sz="4" w:space="0" w:color="auto"/>
            </w:tcBorders>
            <w:vAlign w:val="center"/>
          </w:tcPr>
          <w:p w:rsidR="00F3057A" w:rsidRPr="00D04297" w:rsidRDefault="006A7F1C" w:rsidP="00915384">
            <w:pPr>
              <w:spacing w:before="0" w:after="200" w:line="276" w:lineRule="auto"/>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Entry routes into insolvency</w:t>
            </w:r>
            <w:r w:rsidR="00AA49B2">
              <w:rPr>
                <w:rFonts w:ascii="Calibri" w:eastAsia="Calibri" w:hAnsi="Calibri" w:cs="Calibri"/>
                <w:color w:val="auto"/>
                <w:sz w:val="24"/>
                <w:szCs w:val="22"/>
                <w:lang w:val="en-GB" w:eastAsia="en-US"/>
              </w:rPr>
              <w:t xml:space="preserve"> and the types of insolvency</w:t>
            </w:r>
          </w:p>
        </w:tc>
        <w:tc>
          <w:tcPr>
            <w:tcW w:w="3954" w:type="dxa"/>
            <w:gridSpan w:val="2"/>
            <w:tcBorders>
              <w:bottom w:val="single" w:sz="4" w:space="0" w:color="auto"/>
            </w:tcBorders>
            <w:vAlign w:val="center"/>
          </w:tcPr>
          <w:p w:rsidR="006976EA" w:rsidRDefault="006976EA" w:rsidP="006976EA">
            <w:pPr>
              <w:spacing w:before="0" w:after="200" w:line="276" w:lineRule="auto"/>
              <w:jc w:val="center"/>
              <w:rPr>
                <w:rFonts w:ascii="Calibri" w:eastAsia="Calibri" w:hAnsi="Calibri" w:cs="Calibri"/>
                <w:color w:val="auto"/>
                <w:sz w:val="20"/>
                <w:szCs w:val="22"/>
                <w:lang w:val="en-GB" w:eastAsia="en-US"/>
              </w:rPr>
            </w:pPr>
            <w:r>
              <w:rPr>
                <w:rFonts w:ascii="Calibri" w:eastAsia="Calibri" w:hAnsi="Calibri" w:cs="Calibri"/>
                <w:color w:val="auto"/>
                <w:sz w:val="24"/>
                <w:szCs w:val="22"/>
                <w:lang w:val="en-GB" w:eastAsia="en-US"/>
              </w:rPr>
              <w:t xml:space="preserve">Hemal Mistry </w:t>
            </w:r>
            <w:r>
              <w:rPr>
                <w:rFonts w:ascii="Calibri" w:eastAsia="Calibri" w:hAnsi="Calibri" w:cs="Calibri"/>
                <w:color w:val="auto"/>
                <w:sz w:val="20"/>
                <w:szCs w:val="22"/>
                <w:lang w:val="en-GB" w:eastAsia="en-US"/>
              </w:rPr>
              <w:t>MIPA FABRP</w:t>
            </w:r>
          </w:p>
          <w:p w:rsidR="006976EA" w:rsidRDefault="006976EA" w:rsidP="006976EA">
            <w:pPr>
              <w:spacing w:before="0" w:after="200" w:line="276" w:lineRule="auto"/>
              <w:jc w:val="center"/>
              <w:rPr>
                <w:rFonts w:ascii="Calibri" w:eastAsia="Calibri" w:hAnsi="Calibri" w:cs="Calibri"/>
                <w:color w:val="auto"/>
                <w:sz w:val="20"/>
                <w:szCs w:val="22"/>
                <w:lang w:val="en-GB" w:eastAsia="en-US"/>
              </w:rPr>
            </w:pPr>
            <w:r>
              <w:rPr>
                <w:rFonts w:ascii="Calibri" w:eastAsia="Calibri" w:hAnsi="Calibri" w:cs="Calibri"/>
                <w:color w:val="auto"/>
                <w:sz w:val="20"/>
                <w:szCs w:val="22"/>
                <w:lang w:val="en-GB" w:eastAsia="en-US"/>
              </w:rPr>
              <w:t>&amp;</w:t>
            </w:r>
          </w:p>
          <w:p w:rsidR="00F3057A" w:rsidRPr="00D04297" w:rsidRDefault="006976EA" w:rsidP="006976EA">
            <w:pPr>
              <w:spacing w:before="0" w:after="200" w:line="276" w:lineRule="auto"/>
              <w:jc w:val="center"/>
              <w:rPr>
                <w:rFonts w:ascii="Calibri" w:eastAsia="Calibri" w:hAnsi="Calibri" w:cs="Calibri"/>
                <w:color w:val="auto"/>
                <w:sz w:val="24"/>
                <w:szCs w:val="22"/>
                <w:lang w:val="en-GB" w:eastAsia="en-US"/>
              </w:rPr>
            </w:pPr>
            <w:r w:rsidRPr="006976EA">
              <w:rPr>
                <w:rFonts w:ascii="Calibri" w:eastAsia="Calibri" w:hAnsi="Calibri" w:cs="Calibri"/>
                <w:color w:val="auto"/>
                <w:sz w:val="24"/>
                <w:szCs w:val="22"/>
                <w:lang w:val="en-GB" w:eastAsia="en-US"/>
              </w:rPr>
              <w:t>John H C Lee</w:t>
            </w:r>
            <w:r>
              <w:rPr>
                <w:rFonts w:ascii="Calibri" w:eastAsia="Calibri" w:hAnsi="Calibri" w:cs="Calibri"/>
                <w:color w:val="auto"/>
                <w:sz w:val="20"/>
                <w:szCs w:val="22"/>
                <w:lang w:val="en-GB" w:eastAsia="en-US"/>
              </w:rPr>
              <w:t xml:space="preserve"> MIPA FABRP FCA</w:t>
            </w:r>
          </w:p>
        </w:tc>
      </w:tr>
      <w:tr w:rsidR="006A7F1C" w:rsidRPr="00D04297" w:rsidTr="00915384">
        <w:trPr>
          <w:trHeight w:val="971"/>
        </w:trPr>
        <w:tc>
          <w:tcPr>
            <w:tcW w:w="1983" w:type="dxa"/>
            <w:tcBorders>
              <w:bottom w:val="single" w:sz="4" w:space="0" w:color="auto"/>
            </w:tcBorders>
            <w:vAlign w:val="center"/>
          </w:tcPr>
          <w:p w:rsidR="006A7F1C" w:rsidRDefault="006A7F1C" w:rsidP="006A7F1C">
            <w:pPr>
              <w:spacing w:before="0" w:after="200" w:line="276" w:lineRule="auto"/>
              <w:jc w:val="center"/>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10:30</w:t>
            </w:r>
          </w:p>
        </w:tc>
        <w:tc>
          <w:tcPr>
            <w:tcW w:w="3830" w:type="dxa"/>
            <w:tcBorders>
              <w:bottom w:val="single" w:sz="4" w:space="0" w:color="auto"/>
            </w:tcBorders>
            <w:vAlign w:val="center"/>
          </w:tcPr>
          <w:p w:rsidR="006A7F1C" w:rsidRDefault="00AA49B2" w:rsidP="00AA49B2">
            <w:pPr>
              <w:spacing w:before="0" w:after="200" w:line="276" w:lineRule="auto"/>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T</w:t>
            </w:r>
            <w:r w:rsidR="006A7F1C">
              <w:rPr>
                <w:rFonts w:ascii="Calibri" w:eastAsia="Calibri" w:hAnsi="Calibri" w:cs="Calibri"/>
                <w:color w:val="auto"/>
                <w:sz w:val="24"/>
                <w:szCs w:val="22"/>
                <w:lang w:val="en-GB" w:eastAsia="en-US"/>
              </w:rPr>
              <w:t xml:space="preserve">he </w:t>
            </w:r>
            <w:r>
              <w:rPr>
                <w:rFonts w:ascii="Calibri" w:eastAsia="Calibri" w:hAnsi="Calibri" w:cs="Calibri"/>
                <w:color w:val="auto"/>
                <w:sz w:val="24"/>
                <w:szCs w:val="22"/>
                <w:lang w:val="en-GB" w:eastAsia="en-US"/>
              </w:rPr>
              <w:t>impact</w:t>
            </w:r>
            <w:r w:rsidR="006A7F1C">
              <w:rPr>
                <w:rFonts w:ascii="Calibri" w:eastAsia="Calibri" w:hAnsi="Calibri" w:cs="Calibri"/>
                <w:color w:val="auto"/>
                <w:sz w:val="24"/>
                <w:szCs w:val="22"/>
                <w:lang w:val="en-GB" w:eastAsia="en-US"/>
              </w:rPr>
              <w:t xml:space="preserve"> </w:t>
            </w:r>
            <w:r>
              <w:rPr>
                <w:rFonts w:ascii="Calibri" w:eastAsia="Calibri" w:hAnsi="Calibri" w:cs="Calibri"/>
                <w:color w:val="auto"/>
                <w:sz w:val="24"/>
                <w:szCs w:val="22"/>
                <w:lang w:val="en-GB" w:eastAsia="en-US"/>
              </w:rPr>
              <w:t xml:space="preserve">of insolvency </w:t>
            </w:r>
            <w:r w:rsidR="006A7F1C">
              <w:rPr>
                <w:rFonts w:ascii="Calibri" w:eastAsia="Calibri" w:hAnsi="Calibri" w:cs="Calibri"/>
                <w:color w:val="auto"/>
                <w:sz w:val="24"/>
                <w:szCs w:val="22"/>
                <w:lang w:val="en-GB" w:eastAsia="en-US"/>
              </w:rPr>
              <w:t>on debt recovery</w:t>
            </w:r>
          </w:p>
        </w:tc>
        <w:tc>
          <w:tcPr>
            <w:tcW w:w="3954" w:type="dxa"/>
            <w:gridSpan w:val="2"/>
            <w:tcBorders>
              <w:bottom w:val="single" w:sz="4" w:space="0" w:color="auto"/>
            </w:tcBorders>
            <w:vAlign w:val="center"/>
          </w:tcPr>
          <w:p w:rsidR="006976EA" w:rsidRDefault="006976EA" w:rsidP="006976EA">
            <w:pPr>
              <w:spacing w:before="0" w:after="200" w:line="276" w:lineRule="auto"/>
              <w:jc w:val="center"/>
              <w:rPr>
                <w:rFonts w:ascii="Calibri" w:eastAsia="Calibri" w:hAnsi="Calibri" w:cs="Calibri"/>
                <w:color w:val="auto"/>
                <w:sz w:val="20"/>
                <w:szCs w:val="22"/>
                <w:lang w:val="en-GB" w:eastAsia="en-US"/>
              </w:rPr>
            </w:pPr>
            <w:r>
              <w:rPr>
                <w:rFonts w:ascii="Calibri" w:eastAsia="Calibri" w:hAnsi="Calibri" w:cs="Calibri"/>
                <w:color w:val="auto"/>
                <w:sz w:val="24"/>
                <w:szCs w:val="22"/>
                <w:lang w:val="en-GB" w:eastAsia="en-US"/>
              </w:rPr>
              <w:t xml:space="preserve">Hemal Mistry </w:t>
            </w:r>
            <w:r>
              <w:rPr>
                <w:rFonts w:ascii="Calibri" w:eastAsia="Calibri" w:hAnsi="Calibri" w:cs="Calibri"/>
                <w:color w:val="auto"/>
                <w:sz w:val="20"/>
                <w:szCs w:val="22"/>
                <w:lang w:val="en-GB" w:eastAsia="en-US"/>
              </w:rPr>
              <w:t>MIPA FABRP</w:t>
            </w:r>
          </w:p>
          <w:p w:rsidR="006976EA" w:rsidRDefault="006976EA" w:rsidP="006976EA">
            <w:pPr>
              <w:spacing w:before="0" w:after="200" w:line="276" w:lineRule="auto"/>
              <w:jc w:val="center"/>
              <w:rPr>
                <w:rFonts w:ascii="Calibri" w:eastAsia="Calibri" w:hAnsi="Calibri" w:cs="Calibri"/>
                <w:color w:val="auto"/>
                <w:sz w:val="20"/>
                <w:szCs w:val="22"/>
                <w:lang w:val="en-GB" w:eastAsia="en-US"/>
              </w:rPr>
            </w:pPr>
            <w:r>
              <w:rPr>
                <w:rFonts w:ascii="Calibri" w:eastAsia="Calibri" w:hAnsi="Calibri" w:cs="Calibri"/>
                <w:color w:val="auto"/>
                <w:sz w:val="20"/>
                <w:szCs w:val="22"/>
                <w:lang w:val="en-GB" w:eastAsia="en-US"/>
              </w:rPr>
              <w:t>&amp;</w:t>
            </w:r>
          </w:p>
          <w:p w:rsidR="006A7F1C" w:rsidRDefault="006976EA" w:rsidP="006976EA">
            <w:pPr>
              <w:spacing w:before="0" w:after="200" w:line="276" w:lineRule="auto"/>
              <w:jc w:val="center"/>
              <w:rPr>
                <w:rFonts w:ascii="Calibri" w:eastAsia="Calibri" w:hAnsi="Calibri" w:cs="Calibri"/>
                <w:color w:val="auto"/>
                <w:sz w:val="24"/>
                <w:szCs w:val="22"/>
                <w:lang w:val="en-GB" w:eastAsia="en-US"/>
              </w:rPr>
            </w:pPr>
            <w:r w:rsidRPr="006976EA">
              <w:rPr>
                <w:rFonts w:ascii="Calibri" w:eastAsia="Calibri" w:hAnsi="Calibri" w:cs="Calibri"/>
                <w:color w:val="auto"/>
                <w:sz w:val="24"/>
                <w:szCs w:val="22"/>
                <w:lang w:val="en-GB" w:eastAsia="en-US"/>
              </w:rPr>
              <w:t>John H C Lee</w:t>
            </w:r>
            <w:r>
              <w:rPr>
                <w:rFonts w:ascii="Calibri" w:eastAsia="Calibri" w:hAnsi="Calibri" w:cs="Calibri"/>
                <w:color w:val="auto"/>
                <w:sz w:val="20"/>
                <w:szCs w:val="22"/>
                <w:lang w:val="en-GB" w:eastAsia="en-US"/>
              </w:rPr>
              <w:t xml:space="preserve"> MIPA FABRP FCA</w:t>
            </w:r>
          </w:p>
        </w:tc>
      </w:tr>
      <w:tr w:rsidR="00F3057A" w:rsidRPr="00D04297" w:rsidTr="00915384">
        <w:trPr>
          <w:trHeight w:val="553"/>
        </w:trPr>
        <w:tc>
          <w:tcPr>
            <w:tcW w:w="1983" w:type="dxa"/>
            <w:shd w:val="clear" w:color="auto" w:fill="DAEEF3"/>
            <w:vAlign w:val="center"/>
          </w:tcPr>
          <w:p w:rsidR="00F3057A" w:rsidRPr="00D04297" w:rsidRDefault="00F3057A" w:rsidP="00915384">
            <w:pPr>
              <w:spacing w:before="0" w:after="200" w:line="276" w:lineRule="auto"/>
              <w:jc w:val="center"/>
              <w:rPr>
                <w:rFonts w:ascii="Calibri" w:eastAsia="Calibri" w:hAnsi="Calibri" w:cs="Calibri"/>
                <w:b/>
                <w:bCs/>
                <w:color w:val="auto"/>
                <w:sz w:val="24"/>
                <w:szCs w:val="22"/>
                <w:lang w:val="en-GB" w:eastAsia="en-US"/>
              </w:rPr>
            </w:pPr>
            <w:r w:rsidRPr="00D04297">
              <w:rPr>
                <w:rFonts w:ascii="Calibri" w:eastAsia="Calibri" w:hAnsi="Calibri" w:cs="Calibri"/>
                <w:b/>
                <w:bCs/>
                <w:color w:val="auto"/>
                <w:sz w:val="24"/>
                <w:szCs w:val="22"/>
                <w:lang w:val="en-GB" w:eastAsia="en-US"/>
              </w:rPr>
              <w:t>11.00</w:t>
            </w:r>
          </w:p>
        </w:tc>
        <w:tc>
          <w:tcPr>
            <w:tcW w:w="7784" w:type="dxa"/>
            <w:gridSpan w:val="3"/>
            <w:shd w:val="clear" w:color="auto" w:fill="DAEEF3"/>
            <w:vAlign w:val="center"/>
          </w:tcPr>
          <w:p w:rsidR="00F3057A" w:rsidRPr="00D04297" w:rsidRDefault="00F3057A" w:rsidP="00915384">
            <w:pPr>
              <w:spacing w:before="0" w:after="200" w:line="276" w:lineRule="auto"/>
              <w:jc w:val="center"/>
              <w:rPr>
                <w:rFonts w:ascii="Calibri" w:eastAsia="Calibri" w:hAnsi="Calibri" w:cs="Calibri"/>
                <w:b/>
                <w:bCs/>
                <w:color w:val="auto"/>
                <w:sz w:val="20"/>
                <w:szCs w:val="22"/>
                <w:lang w:val="en-GB" w:eastAsia="en-US"/>
              </w:rPr>
            </w:pPr>
            <w:r w:rsidRPr="00D04297">
              <w:rPr>
                <w:rFonts w:ascii="Calibri" w:eastAsia="Calibri" w:hAnsi="Calibri" w:cs="Calibri"/>
                <w:b/>
                <w:bCs/>
                <w:color w:val="auto"/>
                <w:sz w:val="24"/>
                <w:szCs w:val="22"/>
                <w:lang w:val="en-GB" w:eastAsia="en-US"/>
              </w:rPr>
              <w:t>Break</w:t>
            </w:r>
          </w:p>
        </w:tc>
      </w:tr>
      <w:tr w:rsidR="00F3057A" w:rsidRPr="00D04297" w:rsidTr="00915384">
        <w:trPr>
          <w:trHeight w:val="971"/>
        </w:trPr>
        <w:tc>
          <w:tcPr>
            <w:tcW w:w="1983" w:type="dxa"/>
            <w:tcBorders>
              <w:bottom w:val="single" w:sz="4" w:space="0" w:color="auto"/>
            </w:tcBorders>
            <w:vAlign w:val="center"/>
          </w:tcPr>
          <w:p w:rsidR="00F3057A" w:rsidRPr="00D04297" w:rsidRDefault="00F3057A" w:rsidP="00915384">
            <w:pPr>
              <w:spacing w:before="0" w:after="200" w:line="276" w:lineRule="auto"/>
              <w:jc w:val="center"/>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11.15</w:t>
            </w:r>
          </w:p>
        </w:tc>
        <w:tc>
          <w:tcPr>
            <w:tcW w:w="3830" w:type="dxa"/>
            <w:tcBorders>
              <w:bottom w:val="single" w:sz="4" w:space="0" w:color="auto"/>
            </w:tcBorders>
            <w:vAlign w:val="center"/>
          </w:tcPr>
          <w:p w:rsidR="006976EA" w:rsidRPr="00D04297" w:rsidRDefault="00AA49B2" w:rsidP="006976EA">
            <w:pPr>
              <w:spacing w:before="0" w:after="200" w:line="276" w:lineRule="auto"/>
              <w:rPr>
                <w:rFonts w:ascii="Calibri" w:eastAsia="Calibri" w:hAnsi="Calibri" w:cs="Calibri"/>
                <w:color w:val="auto"/>
                <w:sz w:val="24"/>
                <w:szCs w:val="22"/>
                <w:lang w:val="en-GB" w:eastAsia="en-US"/>
              </w:rPr>
            </w:pPr>
            <w:r>
              <w:rPr>
                <w:rFonts w:ascii="Calibri" w:eastAsia="Calibri" w:hAnsi="Calibri" w:cs="Calibri"/>
                <w:color w:val="auto"/>
                <w:sz w:val="24"/>
                <w:szCs w:val="22"/>
                <w:lang w:val="en-GB" w:eastAsia="en-US"/>
              </w:rPr>
              <w:t xml:space="preserve">Interactive session on the practical aspect of the completion of documentation </w:t>
            </w:r>
            <w:r w:rsidR="006976EA">
              <w:rPr>
                <w:rFonts w:ascii="Calibri" w:eastAsia="Calibri" w:hAnsi="Calibri" w:cs="Calibri"/>
                <w:color w:val="auto"/>
                <w:sz w:val="24"/>
                <w:szCs w:val="22"/>
                <w:lang w:val="en-GB" w:eastAsia="en-US"/>
              </w:rPr>
              <w:t>and post insolvency action.</w:t>
            </w:r>
          </w:p>
        </w:tc>
        <w:tc>
          <w:tcPr>
            <w:tcW w:w="3954" w:type="dxa"/>
            <w:gridSpan w:val="2"/>
            <w:tcBorders>
              <w:bottom w:val="single" w:sz="4" w:space="0" w:color="auto"/>
            </w:tcBorders>
            <w:vAlign w:val="center"/>
          </w:tcPr>
          <w:p w:rsidR="00F3057A" w:rsidRDefault="006976EA" w:rsidP="006976EA">
            <w:pPr>
              <w:spacing w:before="0" w:after="200" w:line="276" w:lineRule="auto"/>
              <w:jc w:val="center"/>
              <w:rPr>
                <w:rFonts w:ascii="Calibri" w:eastAsia="Calibri" w:hAnsi="Calibri" w:cs="Calibri"/>
                <w:color w:val="auto"/>
                <w:sz w:val="20"/>
                <w:szCs w:val="22"/>
                <w:lang w:val="en-GB" w:eastAsia="en-US"/>
              </w:rPr>
            </w:pPr>
            <w:r>
              <w:rPr>
                <w:rFonts w:ascii="Calibri" w:eastAsia="Calibri" w:hAnsi="Calibri" w:cs="Calibri"/>
                <w:color w:val="auto"/>
                <w:sz w:val="24"/>
                <w:szCs w:val="22"/>
                <w:lang w:val="en-GB" w:eastAsia="en-US"/>
              </w:rPr>
              <w:t xml:space="preserve">Hemal Mistry </w:t>
            </w:r>
            <w:r>
              <w:rPr>
                <w:rFonts w:ascii="Calibri" w:eastAsia="Calibri" w:hAnsi="Calibri" w:cs="Calibri"/>
                <w:color w:val="auto"/>
                <w:sz w:val="20"/>
                <w:szCs w:val="22"/>
                <w:lang w:val="en-GB" w:eastAsia="en-US"/>
              </w:rPr>
              <w:t>MIPA FABRP</w:t>
            </w:r>
          </w:p>
          <w:p w:rsidR="006976EA" w:rsidRDefault="006976EA" w:rsidP="006976EA">
            <w:pPr>
              <w:spacing w:before="0" w:after="200" w:line="276" w:lineRule="auto"/>
              <w:jc w:val="center"/>
              <w:rPr>
                <w:rFonts w:ascii="Calibri" w:eastAsia="Calibri" w:hAnsi="Calibri" w:cs="Calibri"/>
                <w:color w:val="auto"/>
                <w:sz w:val="20"/>
                <w:szCs w:val="22"/>
                <w:lang w:val="en-GB" w:eastAsia="en-US"/>
              </w:rPr>
            </w:pPr>
            <w:r>
              <w:rPr>
                <w:rFonts w:ascii="Calibri" w:eastAsia="Calibri" w:hAnsi="Calibri" w:cs="Calibri"/>
                <w:color w:val="auto"/>
                <w:sz w:val="20"/>
                <w:szCs w:val="22"/>
                <w:lang w:val="en-GB" w:eastAsia="en-US"/>
              </w:rPr>
              <w:t>&amp;</w:t>
            </w:r>
          </w:p>
          <w:p w:rsidR="006976EA" w:rsidRPr="006976EA" w:rsidRDefault="006976EA" w:rsidP="006976EA">
            <w:pPr>
              <w:spacing w:before="0" w:after="200" w:line="276" w:lineRule="auto"/>
              <w:jc w:val="center"/>
              <w:rPr>
                <w:rFonts w:ascii="Calibri" w:eastAsia="Calibri" w:hAnsi="Calibri" w:cs="Calibri"/>
                <w:color w:val="auto"/>
                <w:sz w:val="20"/>
                <w:szCs w:val="22"/>
                <w:lang w:val="en-GB" w:eastAsia="en-US"/>
              </w:rPr>
            </w:pPr>
            <w:r w:rsidRPr="006976EA">
              <w:rPr>
                <w:rFonts w:ascii="Calibri" w:eastAsia="Calibri" w:hAnsi="Calibri" w:cs="Calibri"/>
                <w:color w:val="auto"/>
                <w:sz w:val="24"/>
                <w:szCs w:val="22"/>
                <w:lang w:val="en-GB" w:eastAsia="en-US"/>
              </w:rPr>
              <w:t>John H C Lee</w:t>
            </w:r>
            <w:r>
              <w:rPr>
                <w:rFonts w:ascii="Calibri" w:eastAsia="Calibri" w:hAnsi="Calibri" w:cs="Calibri"/>
                <w:color w:val="auto"/>
                <w:sz w:val="20"/>
                <w:szCs w:val="22"/>
                <w:lang w:val="en-GB" w:eastAsia="en-US"/>
              </w:rPr>
              <w:t xml:space="preserve"> MIPA FABRP FCA</w:t>
            </w:r>
          </w:p>
        </w:tc>
      </w:tr>
      <w:tr w:rsidR="00F3057A" w:rsidRPr="00D04297" w:rsidTr="00915384">
        <w:trPr>
          <w:trHeight w:val="538"/>
        </w:trPr>
        <w:tc>
          <w:tcPr>
            <w:tcW w:w="1983" w:type="dxa"/>
            <w:tcBorders>
              <w:bottom w:val="single" w:sz="4" w:space="0" w:color="auto"/>
            </w:tcBorders>
            <w:shd w:val="clear" w:color="auto" w:fill="DAEEF3"/>
            <w:vAlign w:val="center"/>
          </w:tcPr>
          <w:p w:rsidR="00F3057A" w:rsidRPr="00D04297" w:rsidRDefault="00AA49B2" w:rsidP="00AA49B2">
            <w:pPr>
              <w:spacing w:before="0" w:after="200" w:line="276"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12.30</w:t>
            </w:r>
          </w:p>
        </w:tc>
        <w:tc>
          <w:tcPr>
            <w:tcW w:w="7784" w:type="dxa"/>
            <w:gridSpan w:val="3"/>
            <w:tcBorders>
              <w:bottom w:val="single" w:sz="4" w:space="0" w:color="auto"/>
            </w:tcBorders>
            <w:shd w:val="clear" w:color="auto" w:fill="DAEEF3"/>
            <w:vAlign w:val="center"/>
          </w:tcPr>
          <w:p w:rsidR="00F3057A" w:rsidRPr="00D04297" w:rsidRDefault="00AA49B2" w:rsidP="00AA49B2">
            <w:pPr>
              <w:spacing w:before="0" w:after="200" w:line="276" w:lineRule="auto"/>
              <w:jc w:val="center"/>
              <w:rPr>
                <w:rFonts w:ascii="Calibri" w:eastAsia="Calibri" w:hAnsi="Calibri" w:cs="Calibri"/>
                <w:b/>
                <w:bCs/>
                <w:color w:val="auto"/>
                <w:sz w:val="24"/>
                <w:szCs w:val="22"/>
                <w:lang w:val="en-GB" w:eastAsia="en-US"/>
              </w:rPr>
            </w:pPr>
            <w:r>
              <w:rPr>
                <w:rFonts w:ascii="Calibri" w:eastAsia="Calibri" w:hAnsi="Calibri" w:cs="Calibri"/>
                <w:b/>
                <w:bCs/>
                <w:color w:val="auto"/>
                <w:sz w:val="24"/>
                <w:szCs w:val="22"/>
                <w:lang w:val="en-GB" w:eastAsia="en-US"/>
              </w:rPr>
              <w:t xml:space="preserve">Workshop Close &amp; </w:t>
            </w:r>
            <w:r w:rsidR="00F3057A">
              <w:rPr>
                <w:rFonts w:ascii="Calibri" w:eastAsia="Calibri" w:hAnsi="Calibri" w:cs="Calibri"/>
                <w:b/>
                <w:bCs/>
                <w:color w:val="auto"/>
                <w:sz w:val="24"/>
                <w:szCs w:val="22"/>
                <w:lang w:val="en-GB" w:eastAsia="en-US"/>
              </w:rPr>
              <w:t>Lunch</w:t>
            </w:r>
          </w:p>
        </w:tc>
      </w:tr>
    </w:tbl>
    <w:p w:rsidR="00C34C53" w:rsidRPr="009A53D7" w:rsidRDefault="00D04297" w:rsidP="00B935FB">
      <w:pPr>
        <w:pStyle w:val="Heading1"/>
        <w:rPr>
          <w:rFonts w:ascii="Candara" w:hAnsi="Candara" w:cs="Calibri"/>
          <w:color w:val="1F497D" w:themeColor="text2"/>
          <w:sz w:val="34"/>
        </w:rPr>
      </w:pPr>
      <w:r>
        <w:rPr>
          <w:rFonts w:ascii="Candara" w:hAnsi="Candara" w:cs="Calibri"/>
          <w:color w:val="1F497D" w:themeColor="text2"/>
          <w:sz w:val="34"/>
        </w:rPr>
        <w:lastRenderedPageBreak/>
        <w:t>B</w:t>
      </w:r>
      <w:r w:rsidR="00C34C53" w:rsidRPr="009A53D7">
        <w:rPr>
          <w:rFonts w:ascii="Candara" w:hAnsi="Candara" w:cs="Calibri"/>
          <w:color w:val="1F497D" w:themeColor="text2"/>
          <w:sz w:val="34"/>
        </w:rPr>
        <w:t>ooking Form:</w:t>
      </w:r>
      <w:r w:rsidR="009A53D7">
        <w:rPr>
          <w:rFonts w:ascii="Candara" w:hAnsi="Candara" w:cs="Calibri"/>
          <w:color w:val="1F497D" w:themeColor="text2"/>
          <w:sz w:val="34"/>
        </w:rPr>
        <w:t xml:space="preserve"> </w:t>
      </w:r>
      <w:r w:rsidR="00A110BF">
        <w:rPr>
          <w:rFonts w:ascii="Candara" w:hAnsi="Candara" w:cs="Calibri"/>
          <w:bCs/>
          <w:color w:val="1F497D" w:themeColor="text2"/>
          <w:sz w:val="34"/>
          <w:lang w:val="en-US"/>
        </w:rPr>
        <w:t>Insolvency Workshop</w:t>
      </w:r>
      <w:r w:rsidR="00963769" w:rsidRPr="00963769">
        <w:rPr>
          <w:rFonts w:ascii="Candara" w:hAnsi="Candara" w:cs="Calibri"/>
          <w:color w:val="1F497D" w:themeColor="text2"/>
          <w:sz w:val="34"/>
          <w:lang w:val="en-US"/>
        </w:rPr>
        <w:t xml:space="preserve"> </w:t>
      </w:r>
    </w:p>
    <w:p w:rsidR="00963769" w:rsidRPr="00963769" w:rsidRDefault="00963769" w:rsidP="00963769">
      <w:pPr>
        <w:tabs>
          <w:tab w:val="left" w:pos="1134"/>
        </w:tabs>
        <w:spacing w:before="0" w:after="200" w:line="276" w:lineRule="auto"/>
        <w:ind w:right="-164"/>
        <w:rPr>
          <w:rFonts w:ascii="Candara" w:eastAsia="Calibri" w:hAnsi="Candara" w:cs="Calibri"/>
          <w:bCs/>
          <w:color w:val="1F497D" w:themeColor="text2"/>
          <w:sz w:val="24"/>
          <w:szCs w:val="22"/>
          <w:lang w:val="en-GB" w:eastAsia="en-US"/>
        </w:rPr>
      </w:pPr>
      <w:r w:rsidRPr="00963769">
        <w:rPr>
          <w:rFonts w:ascii="Candara" w:eastAsia="Calibri" w:hAnsi="Candara" w:cs="Calibri"/>
          <w:b/>
          <w:color w:val="1F497D" w:themeColor="text2"/>
          <w:sz w:val="24"/>
          <w:szCs w:val="22"/>
          <w:lang w:val="en-GB" w:eastAsia="en-US"/>
        </w:rPr>
        <w:t>Date:</w:t>
      </w:r>
      <w:r w:rsidR="00482A2A">
        <w:rPr>
          <w:rFonts w:ascii="Candara" w:eastAsia="Calibri" w:hAnsi="Candara" w:cs="Calibri"/>
          <w:color w:val="1F497D" w:themeColor="text2"/>
          <w:sz w:val="24"/>
          <w:szCs w:val="22"/>
          <w:lang w:val="en-GB" w:eastAsia="en-US"/>
        </w:rPr>
        <w:tab/>
      </w:r>
      <w:r w:rsidR="00E85B79">
        <w:rPr>
          <w:rFonts w:ascii="Candara" w:eastAsia="Calibri" w:hAnsi="Candara" w:cs="Calibri"/>
          <w:color w:val="1F497D" w:themeColor="text2"/>
          <w:sz w:val="24"/>
          <w:szCs w:val="22"/>
          <w:lang w:val="en-GB" w:eastAsia="en-US"/>
        </w:rPr>
        <w:t>Wednesday 1</w:t>
      </w:r>
      <w:r w:rsidR="006976EA">
        <w:rPr>
          <w:rFonts w:ascii="Candara" w:eastAsia="Calibri" w:hAnsi="Candara" w:cs="Calibri"/>
          <w:color w:val="1F497D" w:themeColor="text2"/>
          <w:sz w:val="24"/>
          <w:szCs w:val="22"/>
          <w:lang w:val="en-GB" w:eastAsia="en-US"/>
        </w:rPr>
        <w:t>6</w:t>
      </w:r>
      <w:r w:rsidR="00E85B79" w:rsidRPr="00E85B79">
        <w:rPr>
          <w:rFonts w:ascii="Candara" w:eastAsia="Calibri" w:hAnsi="Candara" w:cs="Calibri"/>
          <w:color w:val="1F497D" w:themeColor="text2"/>
          <w:sz w:val="24"/>
          <w:szCs w:val="22"/>
          <w:vertAlign w:val="superscript"/>
          <w:lang w:val="en-GB" w:eastAsia="en-US"/>
        </w:rPr>
        <w:t>t</w:t>
      </w:r>
      <w:r w:rsidR="006976EA">
        <w:rPr>
          <w:rFonts w:ascii="Candara" w:eastAsia="Calibri" w:hAnsi="Candara" w:cs="Calibri"/>
          <w:color w:val="1F497D" w:themeColor="text2"/>
          <w:sz w:val="24"/>
          <w:szCs w:val="22"/>
          <w:vertAlign w:val="superscript"/>
          <w:lang w:val="en-GB" w:eastAsia="en-US"/>
        </w:rPr>
        <w:t>h</w:t>
      </w:r>
      <w:r w:rsidR="00E85B79">
        <w:rPr>
          <w:rFonts w:ascii="Candara" w:eastAsia="Calibri" w:hAnsi="Candara" w:cs="Calibri"/>
          <w:color w:val="1F497D" w:themeColor="text2"/>
          <w:sz w:val="24"/>
          <w:szCs w:val="22"/>
          <w:lang w:val="en-GB" w:eastAsia="en-US"/>
        </w:rPr>
        <w:t xml:space="preserve"> </w:t>
      </w:r>
      <w:r w:rsidR="006976EA">
        <w:rPr>
          <w:rFonts w:ascii="Candara" w:eastAsia="Calibri" w:hAnsi="Candara" w:cs="Calibri"/>
          <w:color w:val="1F497D" w:themeColor="text2"/>
          <w:sz w:val="24"/>
          <w:szCs w:val="22"/>
          <w:lang w:val="en-GB" w:eastAsia="en-US"/>
        </w:rPr>
        <w:t>December</w:t>
      </w:r>
      <w:r w:rsidRPr="00963769">
        <w:rPr>
          <w:rFonts w:ascii="Candara" w:eastAsia="Calibri" w:hAnsi="Candara" w:cs="Calibri"/>
          <w:color w:val="1F497D" w:themeColor="text2"/>
          <w:sz w:val="24"/>
          <w:szCs w:val="22"/>
          <w:lang w:val="en-GB" w:eastAsia="en-US"/>
        </w:rPr>
        <w:t xml:space="preserve"> 2015</w:t>
      </w:r>
    </w:p>
    <w:p w:rsidR="00963769" w:rsidRPr="00963769" w:rsidRDefault="00963769" w:rsidP="00963769">
      <w:pPr>
        <w:tabs>
          <w:tab w:val="left" w:pos="1134"/>
        </w:tabs>
        <w:spacing w:before="0" w:after="200" w:line="276" w:lineRule="auto"/>
        <w:ind w:right="-164"/>
        <w:rPr>
          <w:rFonts w:ascii="Candara" w:eastAsia="Calibri" w:hAnsi="Candara" w:cs="Calibri"/>
          <w:color w:val="1F497D" w:themeColor="text2"/>
          <w:sz w:val="24"/>
          <w:szCs w:val="22"/>
          <w:lang w:val="en-GB" w:eastAsia="en-US"/>
        </w:rPr>
      </w:pPr>
      <w:r w:rsidRPr="00963769">
        <w:rPr>
          <w:rFonts w:ascii="Candara" w:eastAsia="Calibri" w:hAnsi="Candara" w:cs="Calibri"/>
          <w:b/>
          <w:color w:val="1F497D" w:themeColor="text2"/>
          <w:sz w:val="24"/>
          <w:szCs w:val="22"/>
          <w:lang w:val="en-GB" w:eastAsia="en-US"/>
        </w:rPr>
        <w:t>Venue:</w:t>
      </w:r>
      <w:r w:rsidRPr="00963769">
        <w:rPr>
          <w:rFonts w:ascii="Candara" w:eastAsia="Calibri" w:hAnsi="Candara" w:cs="Calibri"/>
          <w:color w:val="1F497D" w:themeColor="text2"/>
          <w:sz w:val="24"/>
          <w:szCs w:val="22"/>
          <w:lang w:val="en-GB" w:eastAsia="en-US"/>
        </w:rPr>
        <w:tab/>
      </w:r>
      <w:r w:rsidR="00482A2A">
        <w:rPr>
          <w:rFonts w:ascii="Candara" w:eastAsia="Calibri" w:hAnsi="Candara" w:cs="Calibri"/>
          <w:color w:val="1F497D" w:themeColor="text2"/>
          <w:sz w:val="24"/>
          <w:szCs w:val="22"/>
          <w:lang w:val="en-GB" w:eastAsia="en-US"/>
        </w:rPr>
        <w:t>Preston Town Hall</w:t>
      </w:r>
    </w:p>
    <w:p w:rsidR="00963769" w:rsidRPr="00963769" w:rsidRDefault="00963769" w:rsidP="00963769">
      <w:pPr>
        <w:tabs>
          <w:tab w:val="left" w:pos="1134"/>
        </w:tabs>
        <w:spacing w:before="0" w:after="200" w:line="276" w:lineRule="auto"/>
        <w:ind w:left="1134" w:right="-164" w:hanging="1134"/>
        <w:rPr>
          <w:rFonts w:ascii="Candara" w:eastAsia="Calibri" w:hAnsi="Candara" w:cs="Calibri"/>
          <w:color w:val="1F497D" w:themeColor="text2"/>
          <w:sz w:val="24"/>
          <w:szCs w:val="22"/>
          <w:lang w:val="en-GB" w:eastAsia="en-US"/>
        </w:rPr>
      </w:pPr>
      <w:r w:rsidRPr="00963769">
        <w:rPr>
          <w:rFonts w:ascii="Candara" w:eastAsia="Calibri" w:hAnsi="Candara" w:cs="Calibri"/>
          <w:b/>
          <w:color w:val="1F497D" w:themeColor="text2"/>
          <w:sz w:val="24"/>
          <w:szCs w:val="22"/>
          <w:lang w:val="en-GB" w:eastAsia="en-US"/>
        </w:rPr>
        <w:t>Times:</w:t>
      </w:r>
      <w:r w:rsidRPr="00963769">
        <w:rPr>
          <w:rFonts w:ascii="Candara" w:eastAsia="Calibri" w:hAnsi="Candara" w:cs="Calibri"/>
          <w:color w:val="1F497D" w:themeColor="text2"/>
          <w:sz w:val="24"/>
          <w:szCs w:val="22"/>
          <w:lang w:val="en-GB" w:eastAsia="en-US"/>
        </w:rPr>
        <w:tab/>
        <w:t xml:space="preserve">Start:  </w:t>
      </w:r>
      <w:r w:rsidR="001D4C92">
        <w:rPr>
          <w:rFonts w:ascii="Candara" w:eastAsia="Calibri" w:hAnsi="Candara" w:cs="Calibri"/>
          <w:color w:val="1F497D" w:themeColor="text2"/>
          <w:sz w:val="24"/>
          <w:szCs w:val="22"/>
          <w:lang w:val="en-GB" w:eastAsia="en-US"/>
        </w:rPr>
        <w:t xml:space="preserve">9.30 a.m. for </w:t>
      </w:r>
      <w:r w:rsidR="00F3057A">
        <w:rPr>
          <w:rFonts w:ascii="Candara" w:eastAsia="Calibri" w:hAnsi="Candara" w:cs="Calibri"/>
          <w:color w:val="1F497D" w:themeColor="text2"/>
          <w:sz w:val="24"/>
          <w:szCs w:val="22"/>
          <w:lang w:val="en-GB" w:eastAsia="en-US"/>
        </w:rPr>
        <w:t>10.00 a.m.</w:t>
      </w:r>
      <w:r w:rsidR="00F3057A">
        <w:rPr>
          <w:rFonts w:ascii="Candara" w:eastAsia="Calibri" w:hAnsi="Candara" w:cs="Calibri"/>
          <w:color w:val="1F497D" w:themeColor="text2"/>
          <w:sz w:val="24"/>
          <w:szCs w:val="22"/>
          <w:lang w:val="en-GB" w:eastAsia="en-US"/>
        </w:rPr>
        <w:br/>
        <w:t xml:space="preserve">Finish: </w:t>
      </w:r>
      <w:r w:rsidR="006976EA">
        <w:rPr>
          <w:rFonts w:ascii="Candara" w:eastAsia="Calibri" w:hAnsi="Candara" w:cs="Calibri"/>
          <w:color w:val="1F497D" w:themeColor="text2"/>
          <w:sz w:val="24"/>
          <w:szCs w:val="22"/>
          <w:lang w:val="en-GB" w:eastAsia="en-US"/>
        </w:rPr>
        <w:t>12</w:t>
      </w:r>
      <w:r w:rsidR="00F3057A">
        <w:rPr>
          <w:rFonts w:ascii="Candara" w:eastAsia="Calibri" w:hAnsi="Candara" w:cs="Calibri"/>
          <w:color w:val="1F497D" w:themeColor="text2"/>
          <w:sz w:val="24"/>
          <w:szCs w:val="22"/>
          <w:lang w:val="en-GB" w:eastAsia="en-US"/>
        </w:rPr>
        <w:t>.30</w:t>
      </w:r>
      <w:r w:rsidRPr="00963769">
        <w:rPr>
          <w:rFonts w:ascii="Candara" w:eastAsia="Calibri" w:hAnsi="Candara" w:cs="Calibri"/>
          <w:color w:val="1F497D" w:themeColor="text2"/>
          <w:sz w:val="24"/>
          <w:szCs w:val="22"/>
          <w:lang w:val="en-GB" w:eastAsia="en-US"/>
        </w:rPr>
        <w:t xml:space="preserve"> p.m. (approximate) </w:t>
      </w:r>
    </w:p>
    <w:p w:rsidR="00963769" w:rsidRPr="00963769" w:rsidRDefault="00963769" w:rsidP="00963769">
      <w:pPr>
        <w:tabs>
          <w:tab w:val="left" w:pos="1134"/>
        </w:tabs>
        <w:spacing w:before="0" w:after="200" w:line="276" w:lineRule="auto"/>
        <w:ind w:left="1134" w:right="-164" w:hanging="1134"/>
        <w:rPr>
          <w:rFonts w:ascii="Candara" w:eastAsia="Calibri" w:hAnsi="Candara" w:cs="Calibri"/>
          <w:color w:val="1F497D" w:themeColor="text2"/>
          <w:sz w:val="24"/>
          <w:szCs w:val="22"/>
          <w:lang w:val="en-GB" w:eastAsia="en-US"/>
        </w:rPr>
      </w:pPr>
      <w:r w:rsidRPr="00963769">
        <w:rPr>
          <w:rFonts w:ascii="Candara" w:eastAsia="Calibri" w:hAnsi="Candara" w:cs="Calibri"/>
          <w:b/>
          <w:color w:val="1F497D" w:themeColor="text2"/>
          <w:sz w:val="24"/>
          <w:szCs w:val="22"/>
          <w:lang w:val="en-GB" w:eastAsia="en-US"/>
        </w:rPr>
        <w:t>Cost:</w:t>
      </w:r>
      <w:r w:rsidRPr="00963769">
        <w:rPr>
          <w:rFonts w:ascii="Candara" w:eastAsia="Calibri" w:hAnsi="Candara" w:cs="Calibri"/>
          <w:color w:val="1F497D" w:themeColor="text2"/>
          <w:sz w:val="24"/>
          <w:szCs w:val="22"/>
          <w:lang w:val="en-GB" w:eastAsia="en-US"/>
        </w:rPr>
        <w:tab/>
        <w:t>£</w:t>
      </w:r>
      <w:r w:rsidR="006976EA">
        <w:rPr>
          <w:rFonts w:ascii="Candara" w:eastAsia="Calibri" w:hAnsi="Candara" w:cs="Calibri"/>
          <w:color w:val="1F497D" w:themeColor="text2"/>
          <w:sz w:val="24"/>
          <w:szCs w:val="22"/>
          <w:lang w:val="en-GB" w:eastAsia="en-US"/>
        </w:rPr>
        <w:t>5</w:t>
      </w:r>
      <w:r w:rsidRPr="00963769">
        <w:rPr>
          <w:rFonts w:ascii="Candara" w:eastAsia="Calibri" w:hAnsi="Candara" w:cs="Calibri"/>
          <w:color w:val="1F497D" w:themeColor="text2"/>
          <w:sz w:val="24"/>
          <w:szCs w:val="22"/>
          <w:lang w:val="en-GB" w:eastAsia="en-US"/>
        </w:rPr>
        <w:t>0.00 per delegate ― includes refreshments &amp; lunch (will be invoiced to you).</w:t>
      </w:r>
    </w:p>
    <w:p w:rsidR="00963769" w:rsidRPr="00963769" w:rsidRDefault="00963769" w:rsidP="00963769">
      <w:pPr>
        <w:tabs>
          <w:tab w:val="left" w:pos="1134"/>
        </w:tabs>
        <w:spacing w:before="0" w:after="200" w:line="276" w:lineRule="auto"/>
        <w:ind w:left="1134" w:right="-164"/>
        <w:rPr>
          <w:rFonts w:ascii="Candara" w:eastAsia="Calibri" w:hAnsi="Candara" w:cs="Calibri"/>
          <w:color w:val="1F497D" w:themeColor="text2"/>
          <w:sz w:val="24"/>
          <w:szCs w:val="22"/>
          <w:lang w:val="en-GB" w:eastAsia="en-US"/>
        </w:rPr>
      </w:pPr>
      <w:r w:rsidRPr="00963769">
        <w:rPr>
          <w:rFonts w:ascii="Candara" w:eastAsia="Calibri" w:hAnsi="Candara" w:cs="Calibri"/>
          <w:color w:val="1F497D" w:themeColor="text2"/>
          <w:sz w:val="24"/>
          <w:szCs w:val="22"/>
          <w:lang w:val="en-GB" w:eastAsia="en-US"/>
        </w:rPr>
        <w:t xml:space="preserve">£ </w:t>
      </w:r>
      <w:r w:rsidR="006976EA">
        <w:rPr>
          <w:rFonts w:ascii="Candara" w:eastAsia="Calibri" w:hAnsi="Candara" w:cs="Calibri"/>
          <w:color w:val="1F497D" w:themeColor="text2"/>
          <w:sz w:val="24"/>
          <w:szCs w:val="22"/>
          <w:lang w:val="en-GB" w:eastAsia="en-US"/>
        </w:rPr>
        <w:t>2</w:t>
      </w:r>
      <w:r w:rsidR="00482A2A">
        <w:rPr>
          <w:rFonts w:ascii="Candara" w:eastAsia="Calibri" w:hAnsi="Candara" w:cs="Calibri"/>
          <w:color w:val="1F497D" w:themeColor="text2"/>
          <w:sz w:val="24"/>
          <w:szCs w:val="22"/>
          <w:lang w:val="en-GB" w:eastAsia="en-US"/>
        </w:rPr>
        <w:t>5</w:t>
      </w:r>
      <w:r w:rsidRPr="00963769">
        <w:rPr>
          <w:rFonts w:ascii="Candara" w:eastAsia="Calibri" w:hAnsi="Candara" w:cs="Calibri"/>
          <w:color w:val="1F497D" w:themeColor="text2"/>
          <w:sz w:val="24"/>
          <w:szCs w:val="22"/>
          <w:lang w:val="en-GB" w:eastAsia="en-US"/>
        </w:rPr>
        <w:t>.00 for Members of the IRRV</w:t>
      </w:r>
    </w:p>
    <w:p w:rsidR="00C34C53" w:rsidRPr="00963769" w:rsidRDefault="00963769" w:rsidP="00963769">
      <w:pPr>
        <w:spacing w:before="0" w:after="200" w:line="276" w:lineRule="auto"/>
        <w:rPr>
          <w:rFonts w:ascii="Arial" w:hAnsi="Arial" w:cs="Arial"/>
          <w:bCs/>
          <w:color w:val="1F497D" w:themeColor="text2"/>
        </w:rPr>
      </w:pPr>
      <w:r w:rsidRPr="00963769">
        <w:rPr>
          <w:rFonts w:ascii="Candara" w:eastAsia="Calibri" w:hAnsi="Candara" w:cs="Calibri"/>
          <w:color w:val="1F497D" w:themeColor="text2"/>
          <w:sz w:val="24"/>
          <w:szCs w:val="22"/>
          <w:lang w:val="en-GB" w:eastAsia="en-US"/>
        </w:rPr>
        <w:t xml:space="preserve">To reserve your places fill in your details </w:t>
      </w:r>
      <w:r w:rsidRPr="00963769">
        <w:rPr>
          <w:rFonts w:ascii="Candara" w:eastAsia="Calibri" w:hAnsi="Candara" w:cs="Calibri"/>
          <w:b/>
          <w:color w:val="1F497D" w:themeColor="text2"/>
          <w:sz w:val="24"/>
          <w:szCs w:val="22"/>
          <w:lang w:val="en-GB" w:eastAsia="en-US"/>
        </w:rPr>
        <w:t>including your Purchase Order number</w:t>
      </w:r>
      <w:r w:rsidRPr="00963769">
        <w:rPr>
          <w:rFonts w:ascii="Candara" w:eastAsia="Calibri" w:hAnsi="Candara" w:cs="Calibri"/>
          <w:color w:val="1F497D" w:themeColor="text2"/>
          <w:sz w:val="24"/>
          <w:szCs w:val="22"/>
          <w:lang w:val="en-GB" w:eastAsia="en-US"/>
        </w:rPr>
        <w:t xml:space="preserve"> and e</w:t>
      </w:r>
      <w:r w:rsidR="001D4C92">
        <w:rPr>
          <w:rFonts w:ascii="Candara" w:eastAsia="Calibri" w:hAnsi="Candara" w:cs="Calibri"/>
          <w:color w:val="1F497D" w:themeColor="text2"/>
          <w:sz w:val="24"/>
          <w:szCs w:val="22"/>
          <w:lang w:val="en-GB" w:eastAsia="en-US"/>
        </w:rPr>
        <w:t xml:space="preserve">mail them no later than </w:t>
      </w:r>
      <w:r w:rsidR="00A110BF">
        <w:rPr>
          <w:rFonts w:ascii="Candara" w:eastAsia="Calibri" w:hAnsi="Candara" w:cs="Calibri"/>
          <w:color w:val="1F497D" w:themeColor="text2"/>
          <w:sz w:val="24"/>
          <w:szCs w:val="22"/>
          <w:lang w:val="en-GB" w:eastAsia="en-US"/>
        </w:rPr>
        <w:t>Wednesday</w:t>
      </w:r>
      <w:r w:rsidR="001D4C92">
        <w:rPr>
          <w:rFonts w:ascii="Candara" w:eastAsia="Calibri" w:hAnsi="Candara" w:cs="Calibri"/>
          <w:color w:val="1F497D" w:themeColor="text2"/>
          <w:sz w:val="24"/>
          <w:szCs w:val="22"/>
          <w:lang w:val="en-GB" w:eastAsia="en-US"/>
        </w:rPr>
        <w:t xml:space="preserve"> </w:t>
      </w:r>
      <w:r w:rsidR="00482A2A">
        <w:rPr>
          <w:rFonts w:ascii="Candara" w:eastAsia="Calibri" w:hAnsi="Candara" w:cs="Calibri"/>
          <w:color w:val="1F497D" w:themeColor="text2"/>
          <w:sz w:val="24"/>
          <w:szCs w:val="22"/>
          <w:lang w:val="en-GB" w:eastAsia="en-US"/>
        </w:rPr>
        <w:t>9</w:t>
      </w:r>
      <w:r w:rsidRPr="00963769">
        <w:rPr>
          <w:rFonts w:ascii="Candara" w:eastAsia="Calibri" w:hAnsi="Candara" w:cs="Calibri"/>
          <w:color w:val="1F497D" w:themeColor="text2"/>
          <w:sz w:val="24"/>
          <w:szCs w:val="22"/>
          <w:vertAlign w:val="superscript"/>
          <w:lang w:val="en-GB" w:eastAsia="en-US"/>
        </w:rPr>
        <w:t>th</w:t>
      </w:r>
      <w:r w:rsidRPr="00963769">
        <w:rPr>
          <w:rFonts w:ascii="Candara" w:eastAsia="Calibri" w:hAnsi="Candara" w:cs="Calibri"/>
          <w:color w:val="1F497D" w:themeColor="text2"/>
          <w:sz w:val="24"/>
          <w:szCs w:val="22"/>
          <w:lang w:val="en-GB" w:eastAsia="en-US"/>
        </w:rPr>
        <w:t xml:space="preserve"> </w:t>
      </w:r>
      <w:r w:rsidR="001D4C92">
        <w:rPr>
          <w:rFonts w:ascii="Candara" w:eastAsia="Calibri" w:hAnsi="Candara" w:cs="Calibri"/>
          <w:color w:val="1F497D" w:themeColor="text2"/>
          <w:sz w:val="24"/>
          <w:szCs w:val="22"/>
          <w:lang w:val="en-GB" w:eastAsia="en-US"/>
        </w:rPr>
        <w:t>December</w:t>
      </w:r>
      <w:r w:rsidRPr="00963769">
        <w:rPr>
          <w:rFonts w:ascii="Candara" w:eastAsia="Calibri" w:hAnsi="Candara" w:cs="Calibri"/>
          <w:color w:val="1F497D" w:themeColor="text2"/>
          <w:sz w:val="24"/>
          <w:szCs w:val="22"/>
          <w:lang w:val="en-GB" w:eastAsia="en-US"/>
        </w:rPr>
        <w:t xml:space="preserve"> 2015</w:t>
      </w:r>
      <w:r w:rsidRPr="00963769">
        <w:rPr>
          <w:rFonts w:ascii="Candara" w:eastAsia="Calibri" w:hAnsi="Candara" w:cs="Calibri"/>
          <w:b/>
          <w:bCs/>
          <w:color w:val="1F497D" w:themeColor="text2"/>
          <w:sz w:val="24"/>
          <w:szCs w:val="24"/>
          <w:lang w:val="en-GB" w:eastAsia="en-US"/>
        </w:rPr>
        <w:t xml:space="preserve"> </w:t>
      </w:r>
      <w:r w:rsidRPr="00963769">
        <w:rPr>
          <w:rFonts w:ascii="Candara" w:eastAsia="Calibri" w:hAnsi="Candara" w:cs="Calibri"/>
          <w:color w:val="1F497D" w:themeColor="text2"/>
          <w:sz w:val="24"/>
          <w:szCs w:val="24"/>
          <w:lang w:val="en-GB" w:eastAsia="en-US"/>
        </w:rPr>
        <w:t>to:</w:t>
      </w:r>
    </w:p>
    <w:p w:rsidR="009A53D7" w:rsidRDefault="00C34C53" w:rsidP="00B935FB">
      <w:pPr>
        <w:pStyle w:val="BodyText2"/>
        <w:rPr>
          <w:rFonts w:ascii="Candara" w:hAnsi="Candara" w:cs="Calibri"/>
          <w:bCs/>
          <w:color w:val="1F497D" w:themeColor="text2"/>
          <w:sz w:val="26"/>
        </w:rPr>
      </w:pPr>
      <w:r w:rsidRPr="009A53D7">
        <w:rPr>
          <w:rFonts w:ascii="Candara" w:hAnsi="Candara" w:cs="Calibri"/>
          <w:bCs/>
          <w:color w:val="1F497D" w:themeColor="text2"/>
          <w:sz w:val="26"/>
        </w:rPr>
        <w:t>Mik</w:t>
      </w:r>
      <w:r w:rsidR="009A53D7">
        <w:rPr>
          <w:rFonts w:ascii="Candara" w:hAnsi="Candara" w:cs="Calibri"/>
          <w:bCs/>
          <w:color w:val="1F497D" w:themeColor="text2"/>
          <w:sz w:val="26"/>
        </w:rPr>
        <w:t>e Harkins IRRV, Ass</w:t>
      </w:r>
      <w:r w:rsidR="00241954">
        <w:rPr>
          <w:rFonts w:ascii="Candara" w:hAnsi="Candara" w:cs="Calibri"/>
          <w:bCs/>
          <w:color w:val="1F497D" w:themeColor="text2"/>
          <w:sz w:val="26"/>
        </w:rPr>
        <w:t>istant</w:t>
      </w:r>
      <w:r w:rsidR="009A53D7">
        <w:rPr>
          <w:rFonts w:ascii="Candara" w:hAnsi="Candara" w:cs="Calibri"/>
          <w:bCs/>
          <w:color w:val="1F497D" w:themeColor="text2"/>
          <w:sz w:val="26"/>
        </w:rPr>
        <w:t xml:space="preserve"> Treasurer </w:t>
      </w:r>
    </w:p>
    <w:p w:rsidR="00C34C53" w:rsidRPr="009A53D7" w:rsidRDefault="009A53D7" w:rsidP="00B935FB">
      <w:pPr>
        <w:pStyle w:val="BodyText2"/>
        <w:rPr>
          <w:rFonts w:ascii="Candara" w:hAnsi="Candara" w:cs="Calibri"/>
          <w:bCs/>
          <w:color w:val="1F497D" w:themeColor="text2"/>
          <w:sz w:val="26"/>
        </w:rPr>
      </w:pPr>
      <w:r>
        <w:rPr>
          <w:rFonts w:ascii="Candara" w:hAnsi="Candara" w:cs="Calibri"/>
          <w:bCs/>
          <w:color w:val="1F497D" w:themeColor="text2"/>
          <w:sz w:val="26"/>
        </w:rPr>
        <w:t>E</w:t>
      </w:r>
      <w:r w:rsidR="00B35353">
        <w:rPr>
          <w:rFonts w:ascii="Candara" w:hAnsi="Candara" w:cs="Calibri"/>
          <w:bCs/>
          <w:color w:val="1F497D" w:themeColor="text2"/>
          <w:sz w:val="26"/>
        </w:rPr>
        <w:t>mail</w:t>
      </w:r>
      <w:r>
        <w:rPr>
          <w:rFonts w:ascii="Candara" w:hAnsi="Candara" w:cs="Calibri"/>
          <w:bCs/>
          <w:color w:val="1F497D" w:themeColor="text2"/>
          <w:sz w:val="26"/>
        </w:rPr>
        <w:t xml:space="preserve">: </w:t>
      </w:r>
      <w:hyperlink r:id="rId11" w:history="1">
        <w:r w:rsidR="00C34C53" w:rsidRPr="009A53D7">
          <w:rPr>
            <w:rStyle w:val="Hyperlink"/>
            <w:rFonts w:ascii="Candara" w:hAnsi="Candara" w:cs="Calibri"/>
            <w:bCs/>
            <w:color w:val="1F497D" w:themeColor="text2"/>
            <w:sz w:val="26"/>
          </w:rPr>
          <w:t>mharkins@rundles.org.uk</w:t>
        </w:r>
      </w:hyperlink>
    </w:p>
    <w:p w:rsidR="00C34C53" w:rsidRPr="00B935FB" w:rsidRDefault="00C34C53" w:rsidP="00B935FB">
      <w:pPr>
        <w:pStyle w:val="BodyText2"/>
        <w:rPr>
          <w:rFonts w:ascii="Arial" w:hAnsi="Arial" w:cs="Arial"/>
          <w:bCs/>
        </w:rPr>
      </w:pPr>
    </w:p>
    <w:tbl>
      <w:tblPr>
        <w:tblW w:w="9755"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402"/>
        <w:gridCol w:w="6353"/>
      </w:tblGrid>
      <w:tr w:rsidR="00C34C53" w:rsidRPr="00A2031E" w:rsidTr="00513179">
        <w:trPr>
          <w:trHeight w:val="546"/>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Name of  Authority</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461"/>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Address for correspondence</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461"/>
        </w:trPr>
        <w:tc>
          <w:tcPr>
            <w:tcW w:w="3402" w:type="dxa"/>
            <w:shd w:val="clear" w:color="auto" w:fill="1F497D" w:themeFill="text2"/>
          </w:tcPr>
          <w:p w:rsidR="00C34C53" w:rsidRPr="00241954" w:rsidRDefault="00C34C53" w:rsidP="009A53D7">
            <w:pPr>
              <w:rPr>
                <w:rFonts w:ascii="Candara" w:hAnsi="Candara" w:cs="Calibri"/>
                <w:b/>
                <w:sz w:val="24"/>
              </w:rPr>
            </w:pPr>
            <w:r w:rsidRPr="00241954">
              <w:rPr>
                <w:rFonts w:ascii="Candara" w:hAnsi="Candara" w:cs="Calibri"/>
                <w:b/>
                <w:sz w:val="24"/>
              </w:rPr>
              <w:t>Contact name</w:t>
            </w:r>
            <w:r w:rsidR="009A53D7" w:rsidRPr="00241954">
              <w:rPr>
                <w:rFonts w:ascii="Candara" w:hAnsi="Candara" w:cs="Calibri"/>
                <w:b/>
                <w:sz w:val="24"/>
              </w:rPr>
              <w:t xml:space="preserve"> &amp; T</w:t>
            </w:r>
            <w:r w:rsidRPr="00241954">
              <w:rPr>
                <w:rFonts w:ascii="Candara" w:hAnsi="Candara" w:cs="Calibri"/>
                <w:b/>
                <w:sz w:val="24"/>
              </w:rPr>
              <w:t>el no</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265"/>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Email address</w:t>
            </w:r>
          </w:p>
        </w:tc>
        <w:tc>
          <w:tcPr>
            <w:tcW w:w="6353" w:type="dxa"/>
          </w:tcPr>
          <w:p w:rsidR="00C34C53" w:rsidRPr="00A2031E" w:rsidRDefault="00C34C53" w:rsidP="00BA6D15">
            <w:pPr>
              <w:rPr>
                <w:rFonts w:ascii="Calibri" w:hAnsi="Calibri" w:cs="Calibri"/>
                <w:color w:val="auto"/>
              </w:rPr>
            </w:pPr>
          </w:p>
        </w:tc>
      </w:tr>
      <w:tr w:rsidR="00C34C53" w:rsidRPr="00A2031E" w:rsidTr="00513179">
        <w:trPr>
          <w:trHeight w:val="367"/>
        </w:trPr>
        <w:tc>
          <w:tcPr>
            <w:tcW w:w="3402" w:type="dxa"/>
            <w:shd w:val="clear" w:color="auto" w:fill="1F497D" w:themeFill="text2"/>
          </w:tcPr>
          <w:p w:rsidR="00C34C53" w:rsidRPr="00241954" w:rsidRDefault="00C34C53" w:rsidP="00BA6D15">
            <w:pPr>
              <w:rPr>
                <w:rFonts w:ascii="Candara" w:hAnsi="Candara" w:cs="Calibri"/>
                <w:b/>
                <w:sz w:val="24"/>
              </w:rPr>
            </w:pPr>
            <w:r w:rsidRPr="00241954">
              <w:rPr>
                <w:rFonts w:ascii="Candara" w:hAnsi="Candara" w:cs="Calibri"/>
                <w:b/>
                <w:sz w:val="24"/>
              </w:rPr>
              <w:t>PO Number</w:t>
            </w:r>
          </w:p>
        </w:tc>
        <w:tc>
          <w:tcPr>
            <w:tcW w:w="6353" w:type="dxa"/>
          </w:tcPr>
          <w:p w:rsidR="00C34C53" w:rsidRPr="00A2031E" w:rsidRDefault="00C34C53" w:rsidP="00BA6D15">
            <w:pPr>
              <w:rPr>
                <w:rFonts w:ascii="Calibri" w:hAnsi="Calibri" w:cs="Calibri"/>
                <w:color w:val="auto"/>
              </w:rPr>
            </w:pPr>
          </w:p>
        </w:tc>
      </w:tr>
    </w:tbl>
    <w:p w:rsidR="00C34C53" w:rsidRPr="00B935FB" w:rsidRDefault="00C34C53" w:rsidP="00B935FB">
      <w:pPr>
        <w:rPr>
          <w:rFonts w:ascii="Calibri" w:hAnsi="Calibri" w:cs="Calibri"/>
          <w:color w:val="auto"/>
        </w:rPr>
      </w:pPr>
    </w:p>
    <w:tbl>
      <w:tblPr>
        <w:tblW w:w="9755" w:type="dxa"/>
        <w:tblInd w:w="-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2243"/>
        <w:gridCol w:w="2118"/>
        <w:gridCol w:w="2134"/>
        <w:gridCol w:w="1701"/>
        <w:gridCol w:w="1559"/>
      </w:tblGrid>
      <w:tr w:rsidR="00513179" w:rsidRPr="00A2031E" w:rsidTr="00513179">
        <w:trPr>
          <w:trHeight w:val="1218"/>
        </w:trPr>
        <w:tc>
          <w:tcPr>
            <w:tcW w:w="2243" w:type="dxa"/>
            <w:shd w:val="clear" w:color="auto" w:fill="1F497D" w:themeFill="text2"/>
          </w:tcPr>
          <w:p w:rsidR="00513179" w:rsidRPr="009A53D7" w:rsidRDefault="00513179" w:rsidP="00BA6D15">
            <w:pPr>
              <w:rPr>
                <w:rFonts w:ascii="Candara" w:hAnsi="Candara" w:cs="Calibri"/>
                <w:b/>
                <w:bCs/>
                <w:sz w:val="22"/>
                <w:szCs w:val="22"/>
              </w:rPr>
            </w:pPr>
            <w:r w:rsidRPr="009A53D7">
              <w:rPr>
                <w:rFonts w:ascii="Candara" w:hAnsi="Candara" w:cs="Calibri"/>
                <w:b/>
                <w:bCs/>
                <w:sz w:val="22"/>
                <w:szCs w:val="22"/>
              </w:rPr>
              <w:t>Name of Delegate</w:t>
            </w:r>
          </w:p>
        </w:tc>
        <w:tc>
          <w:tcPr>
            <w:tcW w:w="2118" w:type="dxa"/>
            <w:shd w:val="clear" w:color="auto" w:fill="1F497D" w:themeFill="text2"/>
          </w:tcPr>
          <w:p w:rsidR="00513179" w:rsidRPr="009A53D7" w:rsidRDefault="00513179" w:rsidP="00513179">
            <w:pPr>
              <w:rPr>
                <w:rFonts w:ascii="Candara" w:hAnsi="Candara" w:cs="Calibri"/>
                <w:b/>
                <w:bCs/>
                <w:sz w:val="22"/>
                <w:szCs w:val="22"/>
              </w:rPr>
            </w:pPr>
            <w:r w:rsidRPr="009A53D7">
              <w:rPr>
                <w:rFonts w:ascii="Candara" w:hAnsi="Candara" w:cs="Calibri"/>
                <w:b/>
                <w:bCs/>
                <w:sz w:val="22"/>
                <w:szCs w:val="22"/>
              </w:rPr>
              <w:t>Contact Telephone N</w:t>
            </w:r>
            <w:r>
              <w:rPr>
                <w:rFonts w:ascii="Candara" w:hAnsi="Candara" w:cs="Calibri"/>
                <w:b/>
                <w:bCs/>
                <w:sz w:val="22"/>
                <w:szCs w:val="22"/>
              </w:rPr>
              <w:t>umber</w:t>
            </w:r>
          </w:p>
        </w:tc>
        <w:tc>
          <w:tcPr>
            <w:tcW w:w="2134" w:type="dxa"/>
            <w:shd w:val="clear" w:color="auto" w:fill="1F497D" w:themeFill="text2"/>
          </w:tcPr>
          <w:p w:rsidR="00513179" w:rsidRPr="009A53D7" w:rsidRDefault="00963769" w:rsidP="00963769">
            <w:pPr>
              <w:rPr>
                <w:rFonts w:ascii="Candara" w:hAnsi="Candara" w:cs="Calibri"/>
                <w:b/>
                <w:bCs/>
                <w:sz w:val="22"/>
                <w:szCs w:val="22"/>
              </w:rPr>
            </w:pPr>
            <w:r>
              <w:rPr>
                <w:rFonts w:ascii="Candara" w:hAnsi="Candara" w:cs="Calibri"/>
                <w:b/>
                <w:bCs/>
                <w:sz w:val="22"/>
                <w:szCs w:val="22"/>
              </w:rPr>
              <w:t xml:space="preserve">Work involvement </w:t>
            </w:r>
            <w:r w:rsidR="00513179" w:rsidRPr="009A53D7">
              <w:rPr>
                <w:rFonts w:ascii="Candara" w:hAnsi="Candara" w:cs="Calibri"/>
                <w:b/>
                <w:sz w:val="22"/>
                <w:szCs w:val="22"/>
              </w:rPr>
              <w:t xml:space="preserve">*E.g. </w:t>
            </w:r>
            <w:r>
              <w:rPr>
                <w:rFonts w:ascii="Candara" w:hAnsi="Candara" w:cs="Calibri"/>
                <w:b/>
                <w:sz w:val="22"/>
                <w:szCs w:val="22"/>
              </w:rPr>
              <w:t>Revenues/Benefits</w:t>
            </w:r>
          </w:p>
        </w:tc>
        <w:tc>
          <w:tcPr>
            <w:tcW w:w="1701" w:type="dxa"/>
            <w:shd w:val="clear" w:color="auto" w:fill="1F497D" w:themeFill="text2"/>
          </w:tcPr>
          <w:p w:rsidR="00513179" w:rsidRPr="009A53D7" w:rsidRDefault="00513179" w:rsidP="00BA6D15">
            <w:pPr>
              <w:rPr>
                <w:rFonts w:ascii="Candara" w:hAnsi="Candara" w:cs="Calibri"/>
                <w:b/>
                <w:bCs/>
                <w:sz w:val="22"/>
                <w:szCs w:val="22"/>
              </w:rPr>
            </w:pPr>
            <w:r>
              <w:rPr>
                <w:rFonts w:ascii="Candara" w:hAnsi="Candara" w:cs="Calibri"/>
                <w:b/>
                <w:bCs/>
                <w:sz w:val="22"/>
                <w:szCs w:val="22"/>
              </w:rPr>
              <w:t>IRRV Member? (Yes\No)</w:t>
            </w:r>
          </w:p>
        </w:tc>
        <w:tc>
          <w:tcPr>
            <w:tcW w:w="1559" w:type="dxa"/>
            <w:shd w:val="clear" w:color="auto" w:fill="1F497D" w:themeFill="text2"/>
          </w:tcPr>
          <w:p w:rsidR="00513179" w:rsidRPr="009A53D7" w:rsidRDefault="00513179" w:rsidP="00BA6D15">
            <w:pPr>
              <w:rPr>
                <w:rFonts w:ascii="Candara" w:hAnsi="Candara" w:cs="Calibri"/>
                <w:b/>
                <w:bCs/>
                <w:sz w:val="22"/>
                <w:szCs w:val="22"/>
              </w:rPr>
            </w:pPr>
            <w:r w:rsidRPr="009A53D7">
              <w:rPr>
                <w:rFonts w:ascii="Candara" w:hAnsi="Candara" w:cs="Calibri"/>
                <w:b/>
                <w:bCs/>
                <w:sz w:val="22"/>
                <w:szCs w:val="22"/>
              </w:rPr>
              <w:t>Dietary requirements</w:t>
            </w:r>
          </w:p>
        </w:tc>
      </w:tr>
      <w:tr w:rsidR="00513179" w:rsidRPr="00A2031E" w:rsidTr="00513179">
        <w:trPr>
          <w:trHeight w:val="512"/>
        </w:trPr>
        <w:tc>
          <w:tcPr>
            <w:tcW w:w="2243" w:type="dxa"/>
          </w:tcPr>
          <w:p w:rsidR="00513179" w:rsidRPr="00A2031E" w:rsidRDefault="00513179" w:rsidP="00BA6D15">
            <w:pPr>
              <w:rPr>
                <w:color w:val="auto"/>
              </w:rPr>
            </w:pPr>
          </w:p>
        </w:tc>
        <w:tc>
          <w:tcPr>
            <w:tcW w:w="2118" w:type="dxa"/>
          </w:tcPr>
          <w:p w:rsidR="00513179" w:rsidRPr="00A2031E" w:rsidRDefault="00513179" w:rsidP="00BA6D15">
            <w:pPr>
              <w:rPr>
                <w:color w:val="auto"/>
              </w:rPr>
            </w:pPr>
          </w:p>
        </w:tc>
        <w:tc>
          <w:tcPr>
            <w:tcW w:w="2134" w:type="dxa"/>
          </w:tcPr>
          <w:p w:rsidR="00513179" w:rsidRPr="00A2031E" w:rsidRDefault="00513179" w:rsidP="00BA6D15">
            <w:pPr>
              <w:rPr>
                <w:color w:val="auto"/>
              </w:rPr>
            </w:pPr>
          </w:p>
        </w:tc>
        <w:tc>
          <w:tcPr>
            <w:tcW w:w="1701" w:type="dxa"/>
          </w:tcPr>
          <w:p w:rsidR="00513179" w:rsidRPr="00A2031E" w:rsidRDefault="00513179" w:rsidP="00BA6D15">
            <w:pPr>
              <w:rPr>
                <w:color w:val="auto"/>
              </w:rPr>
            </w:pPr>
          </w:p>
        </w:tc>
        <w:tc>
          <w:tcPr>
            <w:tcW w:w="1559" w:type="dxa"/>
          </w:tcPr>
          <w:p w:rsidR="00513179" w:rsidRPr="00A2031E" w:rsidRDefault="00513179" w:rsidP="00BA6D15">
            <w:pPr>
              <w:rPr>
                <w:color w:val="auto"/>
              </w:rPr>
            </w:pPr>
          </w:p>
        </w:tc>
      </w:tr>
      <w:tr w:rsidR="00513179" w:rsidRPr="00A2031E" w:rsidTr="00513179">
        <w:trPr>
          <w:trHeight w:val="567"/>
        </w:trPr>
        <w:tc>
          <w:tcPr>
            <w:tcW w:w="2243" w:type="dxa"/>
          </w:tcPr>
          <w:p w:rsidR="00513179" w:rsidRPr="00A2031E" w:rsidRDefault="00513179" w:rsidP="00BA6D15">
            <w:pPr>
              <w:rPr>
                <w:color w:val="auto"/>
              </w:rPr>
            </w:pPr>
          </w:p>
        </w:tc>
        <w:tc>
          <w:tcPr>
            <w:tcW w:w="2118" w:type="dxa"/>
          </w:tcPr>
          <w:p w:rsidR="00513179" w:rsidRPr="00A2031E" w:rsidRDefault="00513179" w:rsidP="00BA6D15">
            <w:pPr>
              <w:rPr>
                <w:color w:val="auto"/>
              </w:rPr>
            </w:pPr>
          </w:p>
        </w:tc>
        <w:tc>
          <w:tcPr>
            <w:tcW w:w="2134" w:type="dxa"/>
          </w:tcPr>
          <w:p w:rsidR="00513179" w:rsidRPr="00A2031E" w:rsidRDefault="00513179" w:rsidP="00BA6D15">
            <w:pPr>
              <w:rPr>
                <w:color w:val="auto"/>
              </w:rPr>
            </w:pPr>
          </w:p>
        </w:tc>
        <w:tc>
          <w:tcPr>
            <w:tcW w:w="1701" w:type="dxa"/>
          </w:tcPr>
          <w:p w:rsidR="00513179" w:rsidRPr="00A2031E" w:rsidRDefault="00513179" w:rsidP="00BA6D15">
            <w:pPr>
              <w:rPr>
                <w:color w:val="auto"/>
              </w:rPr>
            </w:pPr>
          </w:p>
        </w:tc>
        <w:tc>
          <w:tcPr>
            <w:tcW w:w="1559" w:type="dxa"/>
          </w:tcPr>
          <w:p w:rsidR="00513179" w:rsidRPr="00A2031E" w:rsidRDefault="00513179" w:rsidP="00BA6D15">
            <w:pPr>
              <w:rPr>
                <w:color w:val="auto"/>
              </w:rPr>
            </w:pPr>
          </w:p>
        </w:tc>
      </w:tr>
      <w:tr w:rsidR="00513179" w:rsidRPr="00A2031E" w:rsidTr="00513179">
        <w:trPr>
          <w:trHeight w:val="561"/>
        </w:trPr>
        <w:tc>
          <w:tcPr>
            <w:tcW w:w="2243" w:type="dxa"/>
          </w:tcPr>
          <w:p w:rsidR="00513179" w:rsidRPr="00A2031E" w:rsidRDefault="00513179" w:rsidP="00BA6D15">
            <w:pPr>
              <w:rPr>
                <w:color w:val="auto"/>
              </w:rPr>
            </w:pPr>
          </w:p>
        </w:tc>
        <w:tc>
          <w:tcPr>
            <w:tcW w:w="2118" w:type="dxa"/>
          </w:tcPr>
          <w:p w:rsidR="00513179" w:rsidRPr="00A2031E" w:rsidRDefault="00513179" w:rsidP="00BA6D15">
            <w:pPr>
              <w:rPr>
                <w:color w:val="auto"/>
              </w:rPr>
            </w:pPr>
          </w:p>
        </w:tc>
        <w:tc>
          <w:tcPr>
            <w:tcW w:w="2134" w:type="dxa"/>
          </w:tcPr>
          <w:p w:rsidR="00513179" w:rsidRPr="00A2031E" w:rsidRDefault="00513179" w:rsidP="00BA6D15">
            <w:pPr>
              <w:rPr>
                <w:color w:val="auto"/>
              </w:rPr>
            </w:pPr>
          </w:p>
        </w:tc>
        <w:tc>
          <w:tcPr>
            <w:tcW w:w="1701" w:type="dxa"/>
          </w:tcPr>
          <w:p w:rsidR="00513179" w:rsidRPr="00A2031E" w:rsidRDefault="00513179" w:rsidP="00BA6D15">
            <w:pPr>
              <w:rPr>
                <w:color w:val="auto"/>
              </w:rPr>
            </w:pPr>
          </w:p>
        </w:tc>
        <w:tc>
          <w:tcPr>
            <w:tcW w:w="1559" w:type="dxa"/>
          </w:tcPr>
          <w:p w:rsidR="00513179" w:rsidRPr="00A2031E" w:rsidRDefault="00513179" w:rsidP="00BA6D15">
            <w:pPr>
              <w:rPr>
                <w:color w:val="auto"/>
              </w:rPr>
            </w:pPr>
          </w:p>
        </w:tc>
      </w:tr>
      <w:tr w:rsidR="00513179" w:rsidRPr="00A2031E" w:rsidTr="00513179">
        <w:trPr>
          <w:trHeight w:val="554"/>
        </w:trPr>
        <w:tc>
          <w:tcPr>
            <w:tcW w:w="2243" w:type="dxa"/>
          </w:tcPr>
          <w:p w:rsidR="00513179" w:rsidRPr="00A2031E" w:rsidRDefault="00513179" w:rsidP="00BA6D15">
            <w:pPr>
              <w:rPr>
                <w:color w:val="auto"/>
              </w:rPr>
            </w:pPr>
          </w:p>
        </w:tc>
        <w:tc>
          <w:tcPr>
            <w:tcW w:w="2118" w:type="dxa"/>
          </w:tcPr>
          <w:p w:rsidR="00513179" w:rsidRPr="00A2031E" w:rsidRDefault="00513179" w:rsidP="00BA6D15">
            <w:pPr>
              <w:rPr>
                <w:color w:val="auto"/>
              </w:rPr>
            </w:pPr>
          </w:p>
        </w:tc>
        <w:tc>
          <w:tcPr>
            <w:tcW w:w="2134" w:type="dxa"/>
          </w:tcPr>
          <w:p w:rsidR="00513179" w:rsidRPr="00A2031E" w:rsidRDefault="00513179" w:rsidP="00BA6D15">
            <w:pPr>
              <w:rPr>
                <w:color w:val="auto"/>
              </w:rPr>
            </w:pPr>
          </w:p>
        </w:tc>
        <w:tc>
          <w:tcPr>
            <w:tcW w:w="1701" w:type="dxa"/>
          </w:tcPr>
          <w:p w:rsidR="00513179" w:rsidRPr="00A2031E" w:rsidRDefault="00513179" w:rsidP="00BA6D15">
            <w:pPr>
              <w:rPr>
                <w:color w:val="auto"/>
              </w:rPr>
            </w:pPr>
          </w:p>
        </w:tc>
        <w:tc>
          <w:tcPr>
            <w:tcW w:w="1559" w:type="dxa"/>
          </w:tcPr>
          <w:p w:rsidR="00513179" w:rsidRPr="00A2031E" w:rsidRDefault="00513179" w:rsidP="00BA6D15">
            <w:pPr>
              <w:rPr>
                <w:color w:val="auto"/>
              </w:rPr>
            </w:pPr>
          </w:p>
        </w:tc>
      </w:tr>
      <w:tr w:rsidR="00513179" w:rsidRPr="00A2031E" w:rsidTr="00513179">
        <w:trPr>
          <w:trHeight w:val="578"/>
        </w:trPr>
        <w:tc>
          <w:tcPr>
            <w:tcW w:w="2243" w:type="dxa"/>
          </w:tcPr>
          <w:p w:rsidR="00513179" w:rsidRPr="00A2031E" w:rsidRDefault="00513179" w:rsidP="00BA6D15">
            <w:pPr>
              <w:rPr>
                <w:color w:val="auto"/>
              </w:rPr>
            </w:pPr>
          </w:p>
        </w:tc>
        <w:tc>
          <w:tcPr>
            <w:tcW w:w="2118" w:type="dxa"/>
          </w:tcPr>
          <w:p w:rsidR="00513179" w:rsidRPr="00A2031E" w:rsidRDefault="00513179" w:rsidP="00BA6D15">
            <w:pPr>
              <w:rPr>
                <w:color w:val="auto"/>
              </w:rPr>
            </w:pPr>
          </w:p>
        </w:tc>
        <w:tc>
          <w:tcPr>
            <w:tcW w:w="2134" w:type="dxa"/>
          </w:tcPr>
          <w:p w:rsidR="00513179" w:rsidRPr="00A2031E" w:rsidRDefault="00513179" w:rsidP="00BA6D15">
            <w:pPr>
              <w:rPr>
                <w:color w:val="auto"/>
              </w:rPr>
            </w:pPr>
          </w:p>
        </w:tc>
        <w:tc>
          <w:tcPr>
            <w:tcW w:w="1701" w:type="dxa"/>
          </w:tcPr>
          <w:p w:rsidR="00513179" w:rsidRPr="00A2031E" w:rsidRDefault="00513179" w:rsidP="00BA6D15">
            <w:pPr>
              <w:rPr>
                <w:color w:val="auto"/>
              </w:rPr>
            </w:pPr>
          </w:p>
        </w:tc>
        <w:tc>
          <w:tcPr>
            <w:tcW w:w="1559" w:type="dxa"/>
          </w:tcPr>
          <w:p w:rsidR="00513179" w:rsidRPr="00A2031E" w:rsidRDefault="00513179" w:rsidP="00BA6D15">
            <w:pPr>
              <w:rPr>
                <w:color w:val="auto"/>
              </w:rPr>
            </w:pPr>
          </w:p>
        </w:tc>
      </w:tr>
    </w:tbl>
    <w:p w:rsidR="005E1BCC" w:rsidRDefault="005E1BCC">
      <w:pPr>
        <w:spacing w:before="0"/>
        <w:rPr>
          <w:noProof/>
          <w:lang w:val="en-GB" w:eastAsia="en-GB"/>
        </w:rPr>
      </w:pPr>
      <w:r>
        <w:rPr>
          <w:noProof/>
          <w:lang w:val="en-GB" w:eastAsia="en-GB"/>
        </w:rPr>
        <w:br w:type="page"/>
      </w:r>
    </w:p>
    <w:p w:rsidR="00C34C53" w:rsidRPr="00B935FB" w:rsidRDefault="005E1BCC" w:rsidP="00B935FB">
      <w:pPr>
        <w:jc w:val="center"/>
        <w:rPr>
          <w:color w:val="auto"/>
        </w:rPr>
      </w:pPr>
      <w:r>
        <w:rPr>
          <w:noProof/>
          <w:lang w:val="en-GB" w:eastAsia="en-GB"/>
        </w:rPr>
        <w:drawing>
          <wp:inline distT="0" distB="0" distL="0" distR="0" wp14:anchorId="65E905F2" wp14:editId="12EE9A7F">
            <wp:extent cx="541718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17185" cy="8229600"/>
                    </a:xfrm>
                    <a:prstGeom prst="rect">
                      <a:avLst/>
                    </a:prstGeom>
                  </pic:spPr>
                </pic:pic>
              </a:graphicData>
            </a:graphic>
          </wp:inline>
        </w:drawing>
      </w:r>
    </w:p>
    <w:sectPr w:rsidR="00C34C53" w:rsidRPr="00B935FB" w:rsidSect="00513179">
      <w:pgSz w:w="12240" w:h="15840"/>
      <w:pgMar w:top="576" w:right="1080" w:bottom="1080" w:left="108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2E3"/>
    <w:multiLevelType w:val="hybridMultilevel"/>
    <w:tmpl w:val="89483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035395"/>
    <w:multiLevelType w:val="hybridMultilevel"/>
    <w:tmpl w:val="99B67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1342DC"/>
    <w:multiLevelType w:val="hybridMultilevel"/>
    <w:tmpl w:val="889062C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52467D99"/>
    <w:multiLevelType w:val="hybridMultilevel"/>
    <w:tmpl w:val="654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270CE9"/>
    <w:multiLevelType w:val="hybridMultilevel"/>
    <w:tmpl w:val="E4482576"/>
    <w:lvl w:ilvl="0" w:tplc="64D47CEC">
      <w:start w:val="1"/>
      <w:numFmt w:val="bullet"/>
      <w:lvlText w:val=""/>
      <w:lvlJc w:val="left"/>
      <w:pPr>
        <w:tabs>
          <w:tab w:val="num" w:pos="360"/>
        </w:tabs>
        <w:ind w:left="360" w:hanging="360"/>
      </w:pPr>
      <w:rPr>
        <w:rFonts w:ascii="Symbol" w:hAnsi="Symbol" w:hint="default"/>
        <w:color w:val="003366"/>
        <w:sz w:val="22"/>
        <w:u w:color="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FB"/>
    <w:rsid w:val="00001D3D"/>
    <w:rsid w:val="00020E4B"/>
    <w:rsid w:val="000322E6"/>
    <w:rsid w:val="0005566C"/>
    <w:rsid w:val="00063FE9"/>
    <w:rsid w:val="00070DAA"/>
    <w:rsid w:val="00073349"/>
    <w:rsid w:val="000932FD"/>
    <w:rsid w:val="000B1291"/>
    <w:rsid w:val="000D37AC"/>
    <w:rsid w:val="000D5858"/>
    <w:rsid w:val="000E3502"/>
    <w:rsid w:val="00132F4F"/>
    <w:rsid w:val="00157B0D"/>
    <w:rsid w:val="0018601A"/>
    <w:rsid w:val="001868CB"/>
    <w:rsid w:val="001D4C92"/>
    <w:rsid w:val="001E5EAD"/>
    <w:rsid w:val="001F0A51"/>
    <w:rsid w:val="00241954"/>
    <w:rsid w:val="002721D4"/>
    <w:rsid w:val="002855AE"/>
    <w:rsid w:val="002A651F"/>
    <w:rsid w:val="002A675A"/>
    <w:rsid w:val="002B0140"/>
    <w:rsid w:val="002D7383"/>
    <w:rsid w:val="002F6188"/>
    <w:rsid w:val="003001F4"/>
    <w:rsid w:val="00325107"/>
    <w:rsid w:val="003258AD"/>
    <w:rsid w:val="00341757"/>
    <w:rsid w:val="00375855"/>
    <w:rsid w:val="00382048"/>
    <w:rsid w:val="003862F9"/>
    <w:rsid w:val="003920A4"/>
    <w:rsid w:val="004371B4"/>
    <w:rsid w:val="00482A2A"/>
    <w:rsid w:val="004948CC"/>
    <w:rsid w:val="004B5F87"/>
    <w:rsid w:val="004D6F1C"/>
    <w:rsid w:val="00513179"/>
    <w:rsid w:val="00550D3E"/>
    <w:rsid w:val="00552DEA"/>
    <w:rsid w:val="0055601F"/>
    <w:rsid w:val="00574736"/>
    <w:rsid w:val="0059578C"/>
    <w:rsid w:val="005A23CB"/>
    <w:rsid w:val="005A7542"/>
    <w:rsid w:val="005B0A5A"/>
    <w:rsid w:val="005D0197"/>
    <w:rsid w:val="005D443F"/>
    <w:rsid w:val="005E1BCC"/>
    <w:rsid w:val="00601B71"/>
    <w:rsid w:val="00605957"/>
    <w:rsid w:val="0061288B"/>
    <w:rsid w:val="00620C39"/>
    <w:rsid w:val="00623A9B"/>
    <w:rsid w:val="006803F5"/>
    <w:rsid w:val="00691F23"/>
    <w:rsid w:val="00692598"/>
    <w:rsid w:val="006976EA"/>
    <w:rsid w:val="006A7F1C"/>
    <w:rsid w:val="00700219"/>
    <w:rsid w:val="007201E9"/>
    <w:rsid w:val="00736106"/>
    <w:rsid w:val="00790A0C"/>
    <w:rsid w:val="007925CE"/>
    <w:rsid w:val="007B3F6F"/>
    <w:rsid w:val="007B77B0"/>
    <w:rsid w:val="007F5CC6"/>
    <w:rsid w:val="00842C35"/>
    <w:rsid w:val="00856C3A"/>
    <w:rsid w:val="00860391"/>
    <w:rsid w:val="008659B9"/>
    <w:rsid w:val="00870C6F"/>
    <w:rsid w:val="008A2988"/>
    <w:rsid w:val="008B17E5"/>
    <w:rsid w:val="008F3938"/>
    <w:rsid w:val="008F583E"/>
    <w:rsid w:val="00906F09"/>
    <w:rsid w:val="00963769"/>
    <w:rsid w:val="00983F35"/>
    <w:rsid w:val="00992685"/>
    <w:rsid w:val="00996D99"/>
    <w:rsid w:val="009A53D7"/>
    <w:rsid w:val="009B3880"/>
    <w:rsid w:val="009C7112"/>
    <w:rsid w:val="009D4DD7"/>
    <w:rsid w:val="009F1B00"/>
    <w:rsid w:val="009F5ABF"/>
    <w:rsid w:val="00A03A1C"/>
    <w:rsid w:val="00A06C68"/>
    <w:rsid w:val="00A110BF"/>
    <w:rsid w:val="00A2031E"/>
    <w:rsid w:val="00A35A1E"/>
    <w:rsid w:val="00A52024"/>
    <w:rsid w:val="00A62739"/>
    <w:rsid w:val="00A842D1"/>
    <w:rsid w:val="00A934B4"/>
    <w:rsid w:val="00AA49B2"/>
    <w:rsid w:val="00AF0BDA"/>
    <w:rsid w:val="00AF1DB6"/>
    <w:rsid w:val="00B0309D"/>
    <w:rsid w:val="00B35353"/>
    <w:rsid w:val="00B41F06"/>
    <w:rsid w:val="00B52EE2"/>
    <w:rsid w:val="00B53B85"/>
    <w:rsid w:val="00B666DF"/>
    <w:rsid w:val="00B92250"/>
    <w:rsid w:val="00B935FB"/>
    <w:rsid w:val="00BA16DD"/>
    <w:rsid w:val="00BA6355"/>
    <w:rsid w:val="00BA6D15"/>
    <w:rsid w:val="00BB19C3"/>
    <w:rsid w:val="00BC0014"/>
    <w:rsid w:val="00BC0774"/>
    <w:rsid w:val="00BD713D"/>
    <w:rsid w:val="00BF4B69"/>
    <w:rsid w:val="00C05052"/>
    <w:rsid w:val="00C131AA"/>
    <w:rsid w:val="00C23BC7"/>
    <w:rsid w:val="00C23D8B"/>
    <w:rsid w:val="00C25D46"/>
    <w:rsid w:val="00C34C53"/>
    <w:rsid w:val="00C77777"/>
    <w:rsid w:val="00CC7234"/>
    <w:rsid w:val="00CD6FC2"/>
    <w:rsid w:val="00D04297"/>
    <w:rsid w:val="00D10277"/>
    <w:rsid w:val="00D114A2"/>
    <w:rsid w:val="00D51D1B"/>
    <w:rsid w:val="00D855E4"/>
    <w:rsid w:val="00DB7BE6"/>
    <w:rsid w:val="00DF163D"/>
    <w:rsid w:val="00E14FD6"/>
    <w:rsid w:val="00E21CBD"/>
    <w:rsid w:val="00E267E3"/>
    <w:rsid w:val="00E2712D"/>
    <w:rsid w:val="00E33DC8"/>
    <w:rsid w:val="00E35624"/>
    <w:rsid w:val="00E41195"/>
    <w:rsid w:val="00E426F4"/>
    <w:rsid w:val="00E85B79"/>
    <w:rsid w:val="00E93A0F"/>
    <w:rsid w:val="00EC64F2"/>
    <w:rsid w:val="00EF284E"/>
    <w:rsid w:val="00F25A6F"/>
    <w:rsid w:val="00F3057A"/>
    <w:rsid w:val="00F30C4D"/>
    <w:rsid w:val="00F56870"/>
    <w:rsid w:val="00F86932"/>
    <w:rsid w:val="00F939E5"/>
    <w:rsid w:val="00FC3C27"/>
    <w:rsid w:val="00FD5744"/>
    <w:rsid w:val="00F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imes New Roman" w:hAnsi="Tw Cen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6C3A"/>
    <w:pPr>
      <w:spacing w:before="180"/>
    </w:pPr>
    <w:rPr>
      <w:color w:val="FFFFFF"/>
      <w:sz w:val="32"/>
      <w:szCs w:val="32"/>
      <w:lang w:val="en-US" w:eastAsia="ja-JP"/>
    </w:rPr>
  </w:style>
  <w:style w:type="paragraph" w:styleId="Heading1">
    <w:name w:val="heading 1"/>
    <w:basedOn w:val="Normal"/>
    <w:next w:val="Normal"/>
    <w:link w:val="Heading1Char"/>
    <w:uiPriority w:val="99"/>
    <w:qFormat/>
    <w:rsid w:val="00B935FB"/>
    <w:pPr>
      <w:keepNext/>
      <w:pageBreakBefore/>
      <w:spacing w:before="0" w:after="240"/>
      <w:outlineLvl w:val="0"/>
    </w:pPr>
    <w:rPr>
      <w:rFonts w:ascii="Times New Roman" w:hAnsi="Times New Roman"/>
      <w:b/>
      <w:color w:val="auto"/>
      <w:sz w:val="20"/>
      <w:szCs w:val="20"/>
      <w:lang w:val="en-GB" w:eastAsia="en-US"/>
    </w:rPr>
  </w:style>
  <w:style w:type="paragraph" w:styleId="Heading2">
    <w:name w:val="heading 2"/>
    <w:basedOn w:val="Normal"/>
    <w:next w:val="Normal"/>
    <w:link w:val="Heading2Char"/>
    <w:semiHidden/>
    <w:unhideWhenUsed/>
    <w:qFormat/>
    <w:locked/>
    <w:rsid w:val="00D0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D042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5FB"/>
    <w:rPr>
      <w:rFonts w:ascii="Times New Roman" w:hAnsi="Times New Roman" w:cs="Times New Roman"/>
      <w:b/>
      <w:color w:val="auto"/>
      <w:sz w:val="20"/>
      <w:lang w:val="en-GB" w:eastAsia="en-US"/>
    </w:rPr>
  </w:style>
  <w:style w:type="table" w:styleId="TableGrid">
    <w:name w:val="Table Grid"/>
    <w:basedOn w:val="TableNormal"/>
    <w:uiPriority w:val="99"/>
    <w:rsid w:val="00856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C3A"/>
    <w:rPr>
      <w:rFonts w:cs="Times New Roman"/>
      <w:color w:val="808080"/>
    </w:rPr>
  </w:style>
  <w:style w:type="paragraph" w:styleId="Title">
    <w:name w:val="Title"/>
    <w:basedOn w:val="Normal"/>
    <w:next w:val="Normal"/>
    <w:link w:val="TitleChar"/>
    <w:uiPriority w:val="99"/>
    <w:qFormat/>
    <w:rsid w:val="00856C3A"/>
    <w:pPr>
      <w:spacing w:before="0"/>
    </w:pPr>
    <w:rPr>
      <w:color w:val="auto"/>
      <w:kern w:val="28"/>
      <w:sz w:val="118"/>
      <w:szCs w:val="118"/>
      <w:lang w:val="en-GB" w:eastAsia="en-GB"/>
    </w:rPr>
  </w:style>
  <w:style w:type="character" w:customStyle="1" w:styleId="TitleChar">
    <w:name w:val="Title Char"/>
    <w:basedOn w:val="DefaultParagraphFont"/>
    <w:link w:val="Title"/>
    <w:uiPriority w:val="99"/>
    <w:locked/>
    <w:rsid w:val="00856C3A"/>
    <w:rPr>
      <w:rFonts w:ascii="Tw Cen MT" w:hAnsi="Tw Cen MT" w:cs="Times New Roman"/>
      <w:kern w:val="28"/>
      <w:sz w:val="118"/>
    </w:rPr>
  </w:style>
  <w:style w:type="paragraph" w:styleId="Date">
    <w:name w:val="Date"/>
    <w:basedOn w:val="Normal"/>
    <w:link w:val="DateChar"/>
    <w:uiPriority w:val="99"/>
    <w:rsid w:val="00856C3A"/>
    <w:pPr>
      <w:spacing w:before="360"/>
      <w:contextualSpacing/>
    </w:pPr>
    <w:rPr>
      <w:b/>
      <w:bCs/>
      <w:color w:val="auto"/>
      <w:sz w:val="42"/>
      <w:szCs w:val="42"/>
      <w:lang w:val="en-GB" w:eastAsia="en-GB"/>
    </w:rPr>
  </w:style>
  <w:style w:type="character" w:customStyle="1" w:styleId="DateChar">
    <w:name w:val="Date Char"/>
    <w:basedOn w:val="DefaultParagraphFont"/>
    <w:link w:val="Date"/>
    <w:uiPriority w:val="99"/>
    <w:locked/>
    <w:rsid w:val="00856C3A"/>
    <w:rPr>
      <w:rFonts w:cs="Times New Roman"/>
      <w:b/>
      <w:sz w:val="42"/>
    </w:rPr>
  </w:style>
  <w:style w:type="paragraph" w:customStyle="1" w:styleId="Address">
    <w:name w:val="Address"/>
    <w:basedOn w:val="Normal"/>
    <w:uiPriority w:val="99"/>
    <w:rsid w:val="00856C3A"/>
    <w:pPr>
      <w:contextualSpacing/>
    </w:pPr>
  </w:style>
  <w:style w:type="paragraph" w:styleId="NoSpacing">
    <w:name w:val="No Spacing"/>
    <w:link w:val="NoSpacingChar"/>
    <w:uiPriority w:val="99"/>
    <w:qFormat/>
    <w:rsid w:val="00856C3A"/>
    <w:rPr>
      <w:color w:val="000000"/>
      <w:sz w:val="32"/>
      <w:lang w:val="en-US" w:eastAsia="ja-JP"/>
    </w:rPr>
  </w:style>
  <w:style w:type="paragraph" w:styleId="Header">
    <w:name w:val="header"/>
    <w:basedOn w:val="Normal"/>
    <w:link w:val="HeaderChar"/>
    <w:uiPriority w:val="99"/>
    <w:rsid w:val="00B935FB"/>
    <w:pPr>
      <w:tabs>
        <w:tab w:val="center" w:pos="4153"/>
        <w:tab w:val="right" w:pos="8306"/>
      </w:tabs>
      <w:spacing w:before="0" w:after="120"/>
    </w:pPr>
    <w:rPr>
      <w:rFonts w:ascii="Times New Roman" w:hAnsi="Times New Roman"/>
      <w:color w:val="auto"/>
      <w:sz w:val="20"/>
      <w:szCs w:val="20"/>
      <w:lang w:val="en-GB" w:eastAsia="en-US"/>
    </w:rPr>
  </w:style>
  <w:style w:type="character" w:customStyle="1" w:styleId="HeaderChar">
    <w:name w:val="Header Char"/>
    <w:basedOn w:val="DefaultParagraphFont"/>
    <w:link w:val="Header"/>
    <w:uiPriority w:val="99"/>
    <w:locked/>
    <w:rsid w:val="00B935FB"/>
    <w:rPr>
      <w:rFonts w:ascii="Times New Roman" w:hAnsi="Times New Roman" w:cs="Times New Roman"/>
      <w:color w:val="auto"/>
      <w:sz w:val="20"/>
      <w:lang w:val="en-GB" w:eastAsia="en-US"/>
    </w:rPr>
  </w:style>
  <w:style w:type="paragraph" w:styleId="BodyText2">
    <w:name w:val="Body Text 2"/>
    <w:basedOn w:val="Normal"/>
    <w:link w:val="BodyText2Char"/>
    <w:uiPriority w:val="99"/>
    <w:rsid w:val="00B935FB"/>
    <w:pPr>
      <w:spacing w:before="0" w:after="120"/>
    </w:pPr>
    <w:rPr>
      <w:rFonts w:ascii="Times New Roman" w:hAnsi="Times New Roman"/>
      <w:b/>
      <w:color w:val="auto"/>
      <w:sz w:val="20"/>
      <w:szCs w:val="20"/>
      <w:lang w:val="en-GB" w:eastAsia="en-US"/>
    </w:rPr>
  </w:style>
  <w:style w:type="character" w:customStyle="1" w:styleId="BodyText2Char">
    <w:name w:val="Body Text 2 Char"/>
    <w:basedOn w:val="DefaultParagraphFont"/>
    <w:link w:val="BodyText2"/>
    <w:uiPriority w:val="99"/>
    <w:locked/>
    <w:rsid w:val="00B935FB"/>
    <w:rPr>
      <w:rFonts w:ascii="Times New Roman" w:hAnsi="Times New Roman" w:cs="Times New Roman"/>
      <w:b/>
      <w:color w:val="auto"/>
      <w:sz w:val="20"/>
      <w:lang w:eastAsia="en-US"/>
    </w:rPr>
  </w:style>
  <w:style w:type="paragraph" w:styleId="List">
    <w:name w:val="List"/>
    <w:basedOn w:val="Normal"/>
    <w:uiPriority w:val="99"/>
    <w:rsid w:val="00B935FB"/>
    <w:pPr>
      <w:spacing w:before="0"/>
      <w:ind w:left="283" w:hanging="283"/>
    </w:pPr>
    <w:rPr>
      <w:rFonts w:ascii="Arial" w:hAnsi="Arial"/>
      <w:color w:val="auto"/>
      <w:sz w:val="20"/>
      <w:szCs w:val="20"/>
      <w:lang w:val="en-GB" w:eastAsia="en-US"/>
    </w:rPr>
  </w:style>
  <w:style w:type="character" w:styleId="Hyperlink">
    <w:name w:val="Hyperlink"/>
    <w:basedOn w:val="DefaultParagraphFont"/>
    <w:uiPriority w:val="99"/>
    <w:rsid w:val="00B935FB"/>
    <w:rPr>
      <w:rFonts w:cs="Times New Roman"/>
      <w:color w:val="0000FF"/>
      <w:u w:val="single"/>
    </w:rPr>
  </w:style>
  <w:style w:type="character" w:customStyle="1" w:styleId="NoSpacingChar">
    <w:name w:val="No Spacing Char"/>
    <w:link w:val="NoSpacing"/>
    <w:uiPriority w:val="99"/>
    <w:locked/>
    <w:rsid w:val="00860391"/>
    <w:rPr>
      <w:color w:val="000000"/>
      <w:sz w:val="22"/>
      <w:lang w:val="en-US" w:eastAsia="ja-JP"/>
    </w:rPr>
  </w:style>
  <w:style w:type="paragraph" w:styleId="TOCHeading">
    <w:name w:val="TOC Heading"/>
    <w:basedOn w:val="Heading1"/>
    <w:next w:val="Normal"/>
    <w:uiPriority w:val="99"/>
    <w:qFormat/>
    <w:rsid w:val="00C05052"/>
    <w:pPr>
      <w:keepLines/>
      <w:pageBreakBefore w:val="0"/>
      <w:spacing w:before="240" w:after="0" w:line="259" w:lineRule="auto"/>
      <w:outlineLvl w:val="9"/>
    </w:pPr>
    <w:rPr>
      <w:rFonts w:ascii="Tw Cen MT" w:hAnsi="Tw Cen MT"/>
      <w:b w:val="0"/>
      <w:color w:val="000000"/>
      <w:sz w:val="32"/>
      <w:szCs w:val="32"/>
      <w:lang w:val="en-US"/>
    </w:rPr>
  </w:style>
  <w:style w:type="character" w:customStyle="1" w:styleId="style61">
    <w:name w:val="style61"/>
    <w:uiPriority w:val="99"/>
    <w:rsid w:val="00601B71"/>
    <w:rPr>
      <w:b/>
      <w:color w:val="652D8A"/>
    </w:rPr>
  </w:style>
  <w:style w:type="paragraph" w:styleId="BlockText">
    <w:name w:val="Block Text"/>
    <w:basedOn w:val="Normal"/>
    <w:uiPriority w:val="99"/>
    <w:rsid w:val="002855AE"/>
    <w:pPr>
      <w:spacing w:before="0"/>
      <w:ind w:left="-1080" w:right="-1234"/>
      <w:jc w:val="both"/>
    </w:pPr>
    <w:rPr>
      <w:rFonts w:ascii="Arial" w:hAnsi="Arial" w:cs="Arial"/>
      <w:i/>
      <w:iCs/>
      <w:color w:val="auto"/>
      <w:sz w:val="20"/>
      <w:szCs w:val="24"/>
      <w:lang w:val="en-GB" w:eastAsia="en-US"/>
    </w:rPr>
  </w:style>
  <w:style w:type="paragraph" w:styleId="BalloonText">
    <w:name w:val="Balloon Text"/>
    <w:basedOn w:val="Normal"/>
    <w:link w:val="BalloonTextChar"/>
    <w:uiPriority w:val="99"/>
    <w:semiHidden/>
    <w:unhideWhenUsed/>
    <w:rsid w:val="00983F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35"/>
    <w:rPr>
      <w:rFonts w:ascii="Tahoma" w:hAnsi="Tahoma" w:cs="Tahoma"/>
      <w:color w:val="FFFFFF"/>
      <w:sz w:val="16"/>
      <w:szCs w:val="16"/>
      <w:lang w:val="en-US" w:eastAsia="ja-JP"/>
    </w:rPr>
  </w:style>
  <w:style w:type="paragraph" w:styleId="ListParagraph">
    <w:name w:val="List Paragraph"/>
    <w:basedOn w:val="Normal"/>
    <w:uiPriority w:val="34"/>
    <w:qFormat/>
    <w:rsid w:val="006803F5"/>
    <w:pPr>
      <w:ind w:left="720"/>
      <w:contextualSpacing/>
    </w:pPr>
  </w:style>
  <w:style w:type="paragraph" w:customStyle="1" w:styleId="Default">
    <w:name w:val="Default"/>
    <w:rsid w:val="008F3938"/>
    <w:pPr>
      <w:autoSpaceDE w:val="0"/>
      <w:autoSpaceDN w:val="0"/>
      <w:adjustRightInd w:val="0"/>
    </w:pPr>
    <w:rPr>
      <w:rFonts w:ascii="Trebuchet MS" w:hAnsi="Trebuchet MS" w:cs="Trebuchet MS"/>
      <w:color w:val="000000"/>
      <w:sz w:val="24"/>
      <w:szCs w:val="24"/>
    </w:rPr>
  </w:style>
  <w:style w:type="character" w:customStyle="1" w:styleId="Heading2Char">
    <w:name w:val="Heading 2 Char"/>
    <w:basedOn w:val="DefaultParagraphFont"/>
    <w:link w:val="Heading2"/>
    <w:semiHidden/>
    <w:rsid w:val="00D04297"/>
    <w:rPr>
      <w:rFonts w:asciiTheme="majorHAnsi" w:eastAsiaTheme="majorEastAsia" w:hAnsiTheme="majorHAnsi" w:cstheme="majorBidi"/>
      <w:color w:val="365F91" w:themeColor="accent1" w:themeShade="BF"/>
      <w:sz w:val="26"/>
      <w:szCs w:val="26"/>
      <w:lang w:val="en-US" w:eastAsia="ja-JP"/>
    </w:rPr>
  </w:style>
  <w:style w:type="character" w:customStyle="1" w:styleId="Heading4Char">
    <w:name w:val="Heading 4 Char"/>
    <w:basedOn w:val="DefaultParagraphFont"/>
    <w:link w:val="Heading4"/>
    <w:semiHidden/>
    <w:rsid w:val="00D04297"/>
    <w:rPr>
      <w:rFonts w:asciiTheme="majorHAnsi" w:eastAsiaTheme="majorEastAsia" w:hAnsiTheme="majorHAnsi" w:cstheme="majorBidi"/>
      <w:i/>
      <w:iCs/>
      <w:color w:val="365F91" w:themeColor="accent1" w:themeShade="BF"/>
      <w:sz w:val="32"/>
      <w:szCs w:val="3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6C3A"/>
    <w:pPr>
      <w:spacing w:before="180"/>
    </w:pPr>
    <w:rPr>
      <w:color w:val="FFFFFF"/>
      <w:sz w:val="32"/>
      <w:szCs w:val="32"/>
      <w:lang w:val="en-US" w:eastAsia="ja-JP"/>
    </w:rPr>
  </w:style>
  <w:style w:type="paragraph" w:styleId="Heading1">
    <w:name w:val="heading 1"/>
    <w:basedOn w:val="Normal"/>
    <w:next w:val="Normal"/>
    <w:link w:val="Heading1Char"/>
    <w:uiPriority w:val="99"/>
    <w:qFormat/>
    <w:rsid w:val="00B935FB"/>
    <w:pPr>
      <w:keepNext/>
      <w:pageBreakBefore/>
      <w:spacing w:before="0" w:after="240"/>
      <w:outlineLvl w:val="0"/>
    </w:pPr>
    <w:rPr>
      <w:rFonts w:ascii="Times New Roman" w:hAnsi="Times New Roman"/>
      <w:b/>
      <w:color w:val="auto"/>
      <w:sz w:val="20"/>
      <w:szCs w:val="20"/>
      <w:lang w:val="en-GB" w:eastAsia="en-US"/>
    </w:rPr>
  </w:style>
  <w:style w:type="paragraph" w:styleId="Heading2">
    <w:name w:val="heading 2"/>
    <w:basedOn w:val="Normal"/>
    <w:next w:val="Normal"/>
    <w:link w:val="Heading2Char"/>
    <w:semiHidden/>
    <w:unhideWhenUsed/>
    <w:qFormat/>
    <w:locked/>
    <w:rsid w:val="00D0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locked/>
    <w:rsid w:val="00D042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35FB"/>
    <w:rPr>
      <w:rFonts w:ascii="Times New Roman" w:hAnsi="Times New Roman" w:cs="Times New Roman"/>
      <w:b/>
      <w:color w:val="auto"/>
      <w:sz w:val="20"/>
      <w:lang w:val="en-GB" w:eastAsia="en-US"/>
    </w:rPr>
  </w:style>
  <w:style w:type="table" w:styleId="TableGrid">
    <w:name w:val="Table Grid"/>
    <w:basedOn w:val="TableNormal"/>
    <w:uiPriority w:val="99"/>
    <w:rsid w:val="00856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6C3A"/>
    <w:rPr>
      <w:rFonts w:cs="Times New Roman"/>
      <w:color w:val="808080"/>
    </w:rPr>
  </w:style>
  <w:style w:type="paragraph" w:styleId="Title">
    <w:name w:val="Title"/>
    <w:basedOn w:val="Normal"/>
    <w:next w:val="Normal"/>
    <w:link w:val="TitleChar"/>
    <w:uiPriority w:val="99"/>
    <w:qFormat/>
    <w:rsid w:val="00856C3A"/>
    <w:pPr>
      <w:spacing w:before="0"/>
    </w:pPr>
    <w:rPr>
      <w:color w:val="auto"/>
      <w:kern w:val="28"/>
      <w:sz w:val="118"/>
      <w:szCs w:val="118"/>
      <w:lang w:val="en-GB" w:eastAsia="en-GB"/>
    </w:rPr>
  </w:style>
  <w:style w:type="character" w:customStyle="1" w:styleId="TitleChar">
    <w:name w:val="Title Char"/>
    <w:basedOn w:val="DefaultParagraphFont"/>
    <w:link w:val="Title"/>
    <w:uiPriority w:val="99"/>
    <w:locked/>
    <w:rsid w:val="00856C3A"/>
    <w:rPr>
      <w:rFonts w:ascii="Tw Cen MT" w:hAnsi="Tw Cen MT" w:cs="Times New Roman"/>
      <w:kern w:val="28"/>
      <w:sz w:val="118"/>
    </w:rPr>
  </w:style>
  <w:style w:type="paragraph" w:styleId="Date">
    <w:name w:val="Date"/>
    <w:basedOn w:val="Normal"/>
    <w:link w:val="DateChar"/>
    <w:uiPriority w:val="99"/>
    <w:rsid w:val="00856C3A"/>
    <w:pPr>
      <w:spacing w:before="360"/>
      <w:contextualSpacing/>
    </w:pPr>
    <w:rPr>
      <w:b/>
      <w:bCs/>
      <w:color w:val="auto"/>
      <w:sz w:val="42"/>
      <w:szCs w:val="42"/>
      <w:lang w:val="en-GB" w:eastAsia="en-GB"/>
    </w:rPr>
  </w:style>
  <w:style w:type="character" w:customStyle="1" w:styleId="DateChar">
    <w:name w:val="Date Char"/>
    <w:basedOn w:val="DefaultParagraphFont"/>
    <w:link w:val="Date"/>
    <w:uiPriority w:val="99"/>
    <w:locked/>
    <w:rsid w:val="00856C3A"/>
    <w:rPr>
      <w:rFonts w:cs="Times New Roman"/>
      <w:b/>
      <w:sz w:val="42"/>
    </w:rPr>
  </w:style>
  <w:style w:type="paragraph" w:customStyle="1" w:styleId="Address">
    <w:name w:val="Address"/>
    <w:basedOn w:val="Normal"/>
    <w:uiPriority w:val="99"/>
    <w:rsid w:val="00856C3A"/>
    <w:pPr>
      <w:contextualSpacing/>
    </w:pPr>
  </w:style>
  <w:style w:type="paragraph" w:styleId="NoSpacing">
    <w:name w:val="No Spacing"/>
    <w:link w:val="NoSpacingChar"/>
    <w:uiPriority w:val="99"/>
    <w:qFormat/>
    <w:rsid w:val="00856C3A"/>
    <w:rPr>
      <w:color w:val="000000"/>
      <w:sz w:val="32"/>
      <w:lang w:val="en-US" w:eastAsia="ja-JP"/>
    </w:rPr>
  </w:style>
  <w:style w:type="paragraph" w:styleId="Header">
    <w:name w:val="header"/>
    <w:basedOn w:val="Normal"/>
    <w:link w:val="HeaderChar"/>
    <w:uiPriority w:val="99"/>
    <w:rsid w:val="00B935FB"/>
    <w:pPr>
      <w:tabs>
        <w:tab w:val="center" w:pos="4153"/>
        <w:tab w:val="right" w:pos="8306"/>
      </w:tabs>
      <w:spacing w:before="0" w:after="120"/>
    </w:pPr>
    <w:rPr>
      <w:rFonts w:ascii="Times New Roman" w:hAnsi="Times New Roman"/>
      <w:color w:val="auto"/>
      <w:sz w:val="20"/>
      <w:szCs w:val="20"/>
      <w:lang w:val="en-GB" w:eastAsia="en-US"/>
    </w:rPr>
  </w:style>
  <w:style w:type="character" w:customStyle="1" w:styleId="HeaderChar">
    <w:name w:val="Header Char"/>
    <w:basedOn w:val="DefaultParagraphFont"/>
    <w:link w:val="Header"/>
    <w:uiPriority w:val="99"/>
    <w:locked/>
    <w:rsid w:val="00B935FB"/>
    <w:rPr>
      <w:rFonts w:ascii="Times New Roman" w:hAnsi="Times New Roman" w:cs="Times New Roman"/>
      <w:color w:val="auto"/>
      <w:sz w:val="20"/>
      <w:lang w:val="en-GB" w:eastAsia="en-US"/>
    </w:rPr>
  </w:style>
  <w:style w:type="paragraph" w:styleId="BodyText2">
    <w:name w:val="Body Text 2"/>
    <w:basedOn w:val="Normal"/>
    <w:link w:val="BodyText2Char"/>
    <w:uiPriority w:val="99"/>
    <w:rsid w:val="00B935FB"/>
    <w:pPr>
      <w:spacing w:before="0" w:after="120"/>
    </w:pPr>
    <w:rPr>
      <w:rFonts w:ascii="Times New Roman" w:hAnsi="Times New Roman"/>
      <w:b/>
      <w:color w:val="auto"/>
      <w:sz w:val="20"/>
      <w:szCs w:val="20"/>
      <w:lang w:val="en-GB" w:eastAsia="en-US"/>
    </w:rPr>
  </w:style>
  <w:style w:type="character" w:customStyle="1" w:styleId="BodyText2Char">
    <w:name w:val="Body Text 2 Char"/>
    <w:basedOn w:val="DefaultParagraphFont"/>
    <w:link w:val="BodyText2"/>
    <w:uiPriority w:val="99"/>
    <w:locked/>
    <w:rsid w:val="00B935FB"/>
    <w:rPr>
      <w:rFonts w:ascii="Times New Roman" w:hAnsi="Times New Roman" w:cs="Times New Roman"/>
      <w:b/>
      <w:color w:val="auto"/>
      <w:sz w:val="20"/>
      <w:lang w:eastAsia="en-US"/>
    </w:rPr>
  </w:style>
  <w:style w:type="paragraph" w:styleId="List">
    <w:name w:val="List"/>
    <w:basedOn w:val="Normal"/>
    <w:uiPriority w:val="99"/>
    <w:rsid w:val="00B935FB"/>
    <w:pPr>
      <w:spacing w:before="0"/>
      <w:ind w:left="283" w:hanging="283"/>
    </w:pPr>
    <w:rPr>
      <w:rFonts w:ascii="Arial" w:hAnsi="Arial"/>
      <w:color w:val="auto"/>
      <w:sz w:val="20"/>
      <w:szCs w:val="20"/>
      <w:lang w:val="en-GB" w:eastAsia="en-US"/>
    </w:rPr>
  </w:style>
  <w:style w:type="character" w:styleId="Hyperlink">
    <w:name w:val="Hyperlink"/>
    <w:basedOn w:val="DefaultParagraphFont"/>
    <w:uiPriority w:val="99"/>
    <w:rsid w:val="00B935FB"/>
    <w:rPr>
      <w:rFonts w:cs="Times New Roman"/>
      <w:color w:val="0000FF"/>
      <w:u w:val="single"/>
    </w:rPr>
  </w:style>
  <w:style w:type="character" w:customStyle="1" w:styleId="NoSpacingChar">
    <w:name w:val="No Spacing Char"/>
    <w:link w:val="NoSpacing"/>
    <w:uiPriority w:val="99"/>
    <w:locked/>
    <w:rsid w:val="00860391"/>
    <w:rPr>
      <w:color w:val="000000"/>
      <w:sz w:val="22"/>
      <w:lang w:val="en-US" w:eastAsia="ja-JP"/>
    </w:rPr>
  </w:style>
  <w:style w:type="paragraph" w:styleId="TOCHeading">
    <w:name w:val="TOC Heading"/>
    <w:basedOn w:val="Heading1"/>
    <w:next w:val="Normal"/>
    <w:uiPriority w:val="99"/>
    <w:qFormat/>
    <w:rsid w:val="00C05052"/>
    <w:pPr>
      <w:keepLines/>
      <w:pageBreakBefore w:val="0"/>
      <w:spacing w:before="240" w:after="0" w:line="259" w:lineRule="auto"/>
      <w:outlineLvl w:val="9"/>
    </w:pPr>
    <w:rPr>
      <w:rFonts w:ascii="Tw Cen MT" w:hAnsi="Tw Cen MT"/>
      <w:b w:val="0"/>
      <w:color w:val="000000"/>
      <w:sz w:val="32"/>
      <w:szCs w:val="32"/>
      <w:lang w:val="en-US"/>
    </w:rPr>
  </w:style>
  <w:style w:type="character" w:customStyle="1" w:styleId="style61">
    <w:name w:val="style61"/>
    <w:uiPriority w:val="99"/>
    <w:rsid w:val="00601B71"/>
    <w:rPr>
      <w:b/>
      <w:color w:val="652D8A"/>
    </w:rPr>
  </w:style>
  <w:style w:type="paragraph" w:styleId="BlockText">
    <w:name w:val="Block Text"/>
    <w:basedOn w:val="Normal"/>
    <w:uiPriority w:val="99"/>
    <w:rsid w:val="002855AE"/>
    <w:pPr>
      <w:spacing w:before="0"/>
      <w:ind w:left="-1080" w:right="-1234"/>
      <w:jc w:val="both"/>
    </w:pPr>
    <w:rPr>
      <w:rFonts w:ascii="Arial" w:hAnsi="Arial" w:cs="Arial"/>
      <w:i/>
      <w:iCs/>
      <w:color w:val="auto"/>
      <w:sz w:val="20"/>
      <w:szCs w:val="24"/>
      <w:lang w:val="en-GB" w:eastAsia="en-US"/>
    </w:rPr>
  </w:style>
  <w:style w:type="paragraph" w:styleId="BalloonText">
    <w:name w:val="Balloon Text"/>
    <w:basedOn w:val="Normal"/>
    <w:link w:val="BalloonTextChar"/>
    <w:uiPriority w:val="99"/>
    <w:semiHidden/>
    <w:unhideWhenUsed/>
    <w:rsid w:val="00983F3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35"/>
    <w:rPr>
      <w:rFonts w:ascii="Tahoma" w:hAnsi="Tahoma" w:cs="Tahoma"/>
      <w:color w:val="FFFFFF"/>
      <w:sz w:val="16"/>
      <w:szCs w:val="16"/>
      <w:lang w:val="en-US" w:eastAsia="ja-JP"/>
    </w:rPr>
  </w:style>
  <w:style w:type="paragraph" w:styleId="ListParagraph">
    <w:name w:val="List Paragraph"/>
    <w:basedOn w:val="Normal"/>
    <w:uiPriority w:val="34"/>
    <w:qFormat/>
    <w:rsid w:val="006803F5"/>
    <w:pPr>
      <w:ind w:left="720"/>
      <w:contextualSpacing/>
    </w:pPr>
  </w:style>
  <w:style w:type="paragraph" w:customStyle="1" w:styleId="Default">
    <w:name w:val="Default"/>
    <w:rsid w:val="008F3938"/>
    <w:pPr>
      <w:autoSpaceDE w:val="0"/>
      <w:autoSpaceDN w:val="0"/>
      <w:adjustRightInd w:val="0"/>
    </w:pPr>
    <w:rPr>
      <w:rFonts w:ascii="Trebuchet MS" w:hAnsi="Trebuchet MS" w:cs="Trebuchet MS"/>
      <w:color w:val="000000"/>
      <w:sz w:val="24"/>
      <w:szCs w:val="24"/>
    </w:rPr>
  </w:style>
  <w:style w:type="character" w:customStyle="1" w:styleId="Heading2Char">
    <w:name w:val="Heading 2 Char"/>
    <w:basedOn w:val="DefaultParagraphFont"/>
    <w:link w:val="Heading2"/>
    <w:semiHidden/>
    <w:rsid w:val="00D04297"/>
    <w:rPr>
      <w:rFonts w:asciiTheme="majorHAnsi" w:eastAsiaTheme="majorEastAsia" w:hAnsiTheme="majorHAnsi" w:cstheme="majorBidi"/>
      <w:color w:val="365F91" w:themeColor="accent1" w:themeShade="BF"/>
      <w:sz w:val="26"/>
      <w:szCs w:val="26"/>
      <w:lang w:val="en-US" w:eastAsia="ja-JP"/>
    </w:rPr>
  </w:style>
  <w:style w:type="character" w:customStyle="1" w:styleId="Heading4Char">
    <w:name w:val="Heading 4 Char"/>
    <w:basedOn w:val="DefaultParagraphFont"/>
    <w:link w:val="Heading4"/>
    <w:semiHidden/>
    <w:rsid w:val="00D04297"/>
    <w:rPr>
      <w:rFonts w:asciiTheme="majorHAnsi" w:eastAsiaTheme="majorEastAsia" w:hAnsiTheme="majorHAnsi" w:cstheme="majorBidi"/>
      <w:i/>
      <w:iCs/>
      <w:color w:val="365F91" w:themeColor="accent1" w:themeShade="BF"/>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81266">
      <w:bodyDiv w:val="1"/>
      <w:marLeft w:val="0"/>
      <w:marRight w:val="0"/>
      <w:marTop w:val="0"/>
      <w:marBottom w:val="0"/>
      <w:divBdr>
        <w:top w:val="none" w:sz="0" w:space="0" w:color="auto"/>
        <w:left w:val="none" w:sz="0" w:space="0" w:color="auto"/>
        <w:bottom w:val="none" w:sz="0" w:space="0" w:color="auto"/>
        <w:right w:val="none" w:sz="0" w:space="0" w:color="auto"/>
      </w:divBdr>
    </w:div>
    <w:div w:id="1222405508">
      <w:bodyDiv w:val="1"/>
      <w:marLeft w:val="0"/>
      <w:marRight w:val="0"/>
      <w:marTop w:val="0"/>
      <w:marBottom w:val="0"/>
      <w:divBdr>
        <w:top w:val="none" w:sz="0" w:space="0" w:color="auto"/>
        <w:left w:val="none" w:sz="0" w:space="0" w:color="auto"/>
        <w:bottom w:val="none" w:sz="0" w:space="0" w:color="auto"/>
        <w:right w:val="none" w:sz="0" w:space="0" w:color="auto"/>
      </w:divBdr>
    </w:div>
    <w:div w:id="1367871859">
      <w:bodyDiv w:val="1"/>
      <w:marLeft w:val="0"/>
      <w:marRight w:val="0"/>
      <w:marTop w:val="0"/>
      <w:marBottom w:val="0"/>
      <w:divBdr>
        <w:top w:val="none" w:sz="0" w:space="0" w:color="auto"/>
        <w:left w:val="none" w:sz="0" w:space="0" w:color="auto"/>
        <w:bottom w:val="none" w:sz="0" w:space="0" w:color="auto"/>
        <w:right w:val="none" w:sz="0" w:space="0" w:color="auto"/>
      </w:divBdr>
    </w:div>
    <w:div w:id="15302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rvassociations.org.uk/index.asp?AId=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harkins@rundles.org.uk" TargetMode="External"/><Relationship Id="rId5" Type="http://schemas.openxmlformats.org/officeDocument/2006/relationships/settings" Target="settings.xml"/><Relationship Id="rId10" Type="http://schemas.openxmlformats.org/officeDocument/2006/relationships/hyperlink" Target="http://www.irrvassociations.org.uk/index.asp?AId=3" TargetMode="External"/><Relationship Id="rId4" Type="http://schemas.microsoft.com/office/2007/relationships/stylesWithEffects" Target="stylesWithEffects.xml"/><Relationship Id="rId9" Type="http://schemas.openxmlformats.org/officeDocument/2006/relationships/image" Target="media/image10.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ry\AppData\Roaming\Microsoft\Templates\Color%20block%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569B4-B46C-4DAF-8C7B-4526EC46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block flyer</Template>
  <TotalTime>0</TotalTime>
  <Pages>4</Pages>
  <Words>223</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NNDR Workshop</vt:lpstr>
    </vt:vector>
  </TitlesOfParts>
  <Company>Wigan Councilxxx</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NNDR Workshop</dc:title>
  <dc:creator>Roseacre Nursery</dc:creator>
  <cp:lastModifiedBy>Fisher Michael</cp:lastModifiedBy>
  <cp:revision>2</cp:revision>
  <cp:lastPrinted>2015-05-11T09:29:00Z</cp:lastPrinted>
  <dcterms:created xsi:type="dcterms:W3CDTF">2015-11-25T17:12:00Z</dcterms:created>
  <dcterms:modified xsi:type="dcterms:W3CDTF">2015-11-25T17:12:00Z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TC037041169991</vt:lpwstr>
  </property>
</Properties>
</file>